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jc w:val="left"/>
        <w:rPr>
          <w:rFonts w:ascii="宋体" w:hAnsi="宋体" w:cs="宋体"/>
          <w:color w:val="000000"/>
          <w:sz w:val="24"/>
        </w:rPr>
      </w:pPr>
      <w:r>
        <w:rPr>
          <w:rFonts w:hint="eastAsia" w:ascii="宋体" w:hAnsi="宋体" w:cs="宋体"/>
          <w:b/>
          <w:bCs/>
          <w:color w:val="000000"/>
          <w:sz w:val="24"/>
        </w:rPr>
        <w:t>附件三：</w:t>
      </w:r>
    </w:p>
    <w:p>
      <w:pPr>
        <w:widowControl/>
        <w:shd w:val="clear" w:color="auto" w:fill="FFFFFF"/>
        <w:spacing w:line="360" w:lineRule="atLeast"/>
        <w:jc w:val="center"/>
        <w:rPr>
          <w:rFonts w:ascii="宋体" w:hAnsi="宋体" w:cs="黑体"/>
          <w:color w:val="000000"/>
          <w:sz w:val="32"/>
          <w:szCs w:val="32"/>
        </w:rPr>
      </w:pPr>
      <w:r>
        <w:rPr>
          <w:rStyle w:val="6"/>
          <w:rFonts w:hint="eastAsia" w:ascii="宋体" w:hAnsi="宋体" w:cs="黑体"/>
          <w:color w:val="000000"/>
          <w:kern w:val="0"/>
          <w:sz w:val="32"/>
          <w:szCs w:val="32"/>
          <w:shd w:val="clear" w:color="auto" w:fill="FFFFFF"/>
        </w:rPr>
        <w:t>　承 诺 书</w:t>
      </w:r>
    </w:p>
    <w:p>
      <w:pPr>
        <w:widowControl/>
        <w:shd w:val="clear" w:color="auto" w:fill="FFFFFF"/>
        <w:spacing w:line="360" w:lineRule="atLeast"/>
        <w:rPr>
          <w:rFonts w:ascii="宋体" w:hAnsi="宋体" w:cs="宋体"/>
          <w:color w:val="000000"/>
          <w:sz w:val="24"/>
        </w:rPr>
      </w:pPr>
      <w:r>
        <w:rPr>
          <w:rFonts w:hint="eastAsia" w:ascii="宋体" w:hAnsi="宋体" w:cs="宋体"/>
          <w:color w:val="000000"/>
          <w:kern w:val="0"/>
          <w:sz w:val="24"/>
          <w:shd w:val="clear" w:color="auto" w:fill="FFFFFF"/>
        </w:rPr>
        <w:t>　　</w:t>
      </w:r>
    </w:p>
    <w:p>
      <w:pPr>
        <w:widowControl/>
        <w:shd w:val="clear" w:color="auto" w:fill="FFFFFF"/>
        <w:spacing w:line="500" w:lineRule="exact"/>
        <w:rPr>
          <w:rFonts w:ascii="宋体" w:hAnsi="宋体" w:cs="宋体"/>
          <w:color w:val="000000"/>
          <w:sz w:val="24"/>
        </w:rPr>
      </w:pPr>
      <w:r>
        <w:rPr>
          <w:rFonts w:hint="eastAsia" w:ascii="宋体" w:hAnsi="宋体" w:cs="宋体"/>
          <w:color w:val="000000"/>
          <w:kern w:val="0"/>
          <w:sz w:val="24"/>
          <w:shd w:val="clear" w:color="auto" w:fill="FFFFFF"/>
        </w:rPr>
        <w:t>　　投标人应对下列事项作出承诺：</w:t>
      </w:r>
    </w:p>
    <w:p>
      <w:pPr>
        <w:widowControl/>
        <w:shd w:val="clear" w:color="auto" w:fill="FFFFFF"/>
        <w:spacing w:line="500" w:lineRule="exac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1.投标人承诺严格坚持公平报价原则，报价有合理依据，不故意抬高或压低报价。</w:t>
      </w:r>
    </w:p>
    <w:p>
      <w:pPr>
        <w:widowControl/>
        <w:shd w:val="clear" w:color="auto" w:fill="FFFFFF"/>
        <w:spacing w:line="500" w:lineRule="exact"/>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2.投标人承诺严格遵守相关法律、法规及其他规范性规定，若有下列情形之一的，投标人将丧失本次参与谈判的资格：</w:t>
      </w:r>
    </w:p>
    <w:p>
      <w:pPr>
        <w:widowControl/>
        <w:shd w:val="clear" w:color="auto" w:fill="FFFFFF"/>
        <w:spacing w:line="500" w:lineRule="exact"/>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（1）提供虚假材料或者相应文档中包括任何虚假、错误或误导性陈述；</w:t>
      </w:r>
    </w:p>
    <w:p>
      <w:pPr>
        <w:widowControl/>
        <w:shd w:val="clear" w:color="auto" w:fill="FFFFFF"/>
        <w:spacing w:line="500" w:lineRule="exact"/>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（2）采取不正当手段诋毁、排挤其他投标人；</w:t>
      </w:r>
    </w:p>
    <w:p>
      <w:pPr>
        <w:widowControl/>
        <w:shd w:val="clear" w:color="auto" w:fill="FFFFFF"/>
        <w:spacing w:line="500" w:lineRule="exact"/>
        <w:ind w:firstLine="480" w:firstLineChars="20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（3）与其他投标人或者负责谈判活动工作人员恶意串通；</w:t>
      </w:r>
    </w:p>
    <w:p>
      <w:pPr>
        <w:widowControl/>
        <w:shd w:val="clear" w:color="auto" w:fill="FFFFFF"/>
        <w:spacing w:line="500" w:lineRule="exact"/>
        <w:ind w:firstLine="480" w:firstLineChars="200"/>
        <w:rPr>
          <w:rFonts w:ascii="宋体" w:hAnsi="宋体" w:cs="宋体"/>
          <w:color w:val="000000"/>
          <w:sz w:val="24"/>
        </w:rPr>
      </w:pPr>
      <w:r>
        <w:rPr>
          <w:rFonts w:hint="eastAsia" w:ascii="宋体" w:hAnsi="宋体" w:cs="宋体"/>
          <w:color w:val="000000"/>
          <w:kern w:val="0"/>
          <w:sz w:val="24"/>
          <w:shd w:val="clear" w:color="auto" w:fill="FFFFFF"/>
        </w:rPr>
        <w:t>（4）向负责谈判活动工作人员和谈判小组行贿或者提供其他不正当利益。　　</w:t>
      </w:r>
    </w:p>
    <w:p>
      <w:pPr>
        <w:widowControl/>
        <w:shd w:val="clear" w:color="auto" w:fill="FFFFFF"/>
        <w:spacing w:line="5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3.同意株洲市武广新城开发建设有限公司的如下声明：</w:t>
      </w:r>
    </w:p>
    <w:p>
      <w:pPr>
        <w:widowControl/>
        <w:shd w:val="clear" w:color="auto" w:fill="FFFFFF"/>
        <w:spacing w:line="5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1）株洲市武广新城开发建设有限公司保留选择确定投标人、备选机构、服务内容、价格以及最终是否与备选机构签署协议的权利。如最终未能与备选机构签署协议，株洲市武广新城开发建设有限公司不构成恶意谈判，也不承担任何违约责任或缔约过失责任，投标人同意和承诺不得向株洲市武广新城开发建设有限公司提出任何主张或请求；</w:t>
      </w:r>
    </w:p>
    <w:p>
      <w:pPr>
        <w:widowControl/>
        <w:shd w:val="clear" w:color="auto" w:fill="FFFFFF"/>
        <w:spacing w:line="5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2）株洲市武广新城开发建设有限公司如认为本文件有澄清或修改的必要时，有权单方面进行必要的澄清或修改，并将澄清或修改的内容以书面形式（电子邮件形式）发送所有投标人。株洲市武广新城开发建设有限公司对本文件所进行的有效澄清和修改将构成本谈判文件不可分割的一部分；</w:t>
      </w:r>
    </w:p>
    <w:p>
      <w:pPr>
        <w:widowControl/>
        <w:shd w:val="clear" w:color="auto" w:fill="FFFFFF"/>
        <w:spacing w:line="5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3）无论本次谈判结果如何，投标人应自行承担所有与本次谈判有关的税负和费用（包括但不限于为准备本文件、参加本次谈判、聘请中介机构产生的税负和费用及差旅费等），株洲市武广新城开发建设有限公司在任何情况下（包括但不限于修改本文件或其他谈判程序规则、终止谈判程序等）均无义务和责任承担上述税负和费用，且无义务或责任对投标人发生的任何税负和费用予以补偿或赔偿；</w:t>
      </w:r>
    </w:p>
    <w:p>
      <w:pPr>
        <w:widowControl/>
        <w:shd w:val="clear" w:color="auto" w:fill="FFFFFF"/>
        <w:spacing w:line="5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（4）株洲市武广新城开发建设有限公司有权随时中止或终止本次谈判程序，且无需对此或向任何方承担任何责任；</w:t>
      </w:r>
    </w:p>
    <w:p>
      <w:pPr>
        <w:widowControl/>
        <w:shd w:val="clear" w:color="auto" w:fill="FFFFFF"/>
        <w:spacing w:line="5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（5）株洲市武广新城开发建设有限公司无义务向任何机构解释中标与否的情况及落选原因等；</w:t>
      </w:r>
    </w:p>
    <w:p>
      <w:pPr>
        <w:widowControl/>
        <w:shd w:val="clear" w:color="auto" w:fill="FFFFFF"/>
        <w:spacing w:line="5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为避免疑义，如本项目终止后又重新启动的，株洲市武广新城开发建设有限公司有权重新选聘本项目的服务机构；</w:t>
      </w:r>
    </w:p>
    <w:p>
      <w:pPr>
        <w:widowControl/>
        <w:shd w:val="clear" w:color="auto" w:fill="FFFFFF"/>
        <w:spacing w:line="5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本文件的解释权归属株洲市武广新城开发建设有限公司。</w:t>
      </w:r>
    </w:p>
    <w:p>
      <w:pPr>
        <w:pStyle w:val="4"/>
        <w:ind w:firstLine="480"/>
        <w:rPr>
          <w:rFonts w:hint="eastAsia" w:ascii="宋体" w:hAnsi="宋体" w:cs="宋体"/>
          <w:color w:val="000000"/>
          <w:sz w:val="24"/>
          <w:shd w:val="clear" w:color="auto" w:fill="FFFFFF"/>
        </w:rPr>
      </w:pPr>
    </w:p>
    <w:p>
      <w:pPr>
        <w:pStyle w:val="4"/>
        <w:ind w:firstLine="480"/>
        <w:rPr>
          <w:rFonts w:hint="eastAsia" w:ascii="宋体" w:hAnsi="宋体" w:cs="宋体"/>
          <w:color w:val="000000"/>
          <w:sz w:val="24"/>
          <w:shd w:val="clear" w:color="auto" w:fill="FFFFFF"/>
        </w:rPr>
      </w:pPr>
    </w:p>
    <w:p>
      <w:pPr>
        <w:widowControl/>
        <w:shd w:val="clear" w:color="auto" w:fill="FFFFFF"/>
        <w:spacing w:line="500" w:lineRule="exact"/>
        <w:jc w:val="right"/>
        <w:rPr>
          <w:rFonts w:ascii="宋体" w:hAnsi="宋体" w:cs="宋体"/>
          <w:color w:val="000000"/>
          <w:sz w:val="24"/>
        </w:rPr>
      </w:pPr>
      <w:r>
        <w:rPr>
          <w:rFonts w:hint="eastAsia" w:ascii="宋体" w:hAnsi="宋体" w:cs="宋体"/>
          <w:color w:val="000000"/>
          <w:kern w:val="0"/>
          <w:sz w:val="24"/>
          <w:shd w:val="clear" w:color="auto" w:fill="FFFFFF"/>
        </w:rPr>
        <w:t>                                      承诺人：【机构名称、盖章】</w:t>
      </w:r>
    </w:p>
    <w:p>
      <w:pPr>
        <w:widowControl/>
        <w:shd w:val="clear" w:color="auto" w:fill="FFFFFF"/>
        <w:spacing w:line="500" w:lineRule="exact"/>
        <w:jc w:val="righ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年</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月</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日</w:t>
      </w:r>
    </w:p>
    <w:p>
      <w:pPr>
        <w:pStyle w:val="4"/>
        <w:ind w:left="0" w:leftChars="0" w:firstLine="0" w:firstLineChars="0"/>
        <w:rPr>
          <w:rFonts w:hint="eastAsia" w:ascii="宋体" w:hAnsi="宋体" w:cs="宋体"/>
          <w:color w:val="000000"/>
          <w:sz w:val="24"/>
          <w:shd w:val="clear" w:color="auto" w:fill="FFFFFF"/>
        </w:rPr>
      </w:pPr>
    </w:p>
    <w:p>
      <w:pPr>
        <w:pStyle w:val="4"/>
        <w:ind w:left="0" w:leftChars="0" w:firstLine="0" w:firstLineChars="0"/>
        <w:rPr>
          <w:rFonts w:hint="eastAsia" w:ascii="宋体" w:hAnsi="宋体" w:cs="宋体"/>
          <w:color w:val="000000"/>
          <w:sz w:val="24"/>
          <w:shd w:val="clear" w:color="auto" w:fill="FFFFFF"/>
        </w:rPr>
      </w:pPr>
    </w:p>
    <w:p>
      <w:pPr>
        <w:pStyle w:val="3"/>
        <w:rPr>
          <w:rFonts w:hint="eastAsia" w:hAnsi="宋体" w:cs="宋体"/>
          <w:b/>
          <w:color w:val="000000"/>
          <w:sz w:val="21"/>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A23F7"/>
    <w:rsid w:val="4C8A23F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kern w:val="0"/>
      <w:sz w:val="20"/>
    </w:rPr>
  </w:style>
  <w:style w:type="paragraph" w:styleId="3">
    <w:name w:val="Plain Text"/>
    <w:basedOn w:val="1"/>
    <w:unhideWhenUsed/>
    <w:qFormat/>
    <w:uiPriority w:val="99"/>
    <w:rPr>
      <w:rFonts w:ascii="宋体" w:hAnsi="Courier New"/>
      <w:kern w:val="0"/>
      <w:sz w:val="20"/>
      <w:szCs w:val="21"/>
    </w:rPr>
  </w:style>
  <w:style w:type="paragraph" w:styleId="4">
    <w:name w:val="Body Text First Indent 2"/>
    <w:basedOn w:val="2"/>
    <w:unhideWhenUsed/>
    <w:uiPriority w:val="99"/>
    <w:pPr>
      <w:ind w:firstLine="420" w:firstLineChars="200"/>
    </w:p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2019-03-15T11:59:00Z</dcterms:created>
  <dc:creator>caoyizhong</dc:creator>
  <cp:lastModifiedBy>caoyizhong</cp:lastModifiedBy>
  <dcterms:modified xsi:type="dcterms:W3CDTF">2019-03-15T12:02:02Z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