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10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eastAsia="仿宋_GB2312"/>
          <w:snapToGrid w:val="0"/>
          <w:sz w:val="32"/>
          <w:szCs w:val="32"/>
        </w:rPr>
        <w:t xml:space="preserve">附件4：          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比选结果公示</w:t>
      </w:r>
    </w:p>
    <w:p>
      <w:pPr>
        <w:pStyle w:val="3"/>
        <w:ind w:left="0" w:leftChars="0" w:firstLine="0" w:firstLineChars="0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</w:p>
    <w:p>
      <w:pPr>
        <w:tabs>
          <w:tab w:val="left" w:pos="5145"/>
        </w:tabs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公示时间: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日</w:t>
      </w:r>
    </w:p>
    <w:p>
      <w:pPr>
        <w:rPr>
          <w:sz w:val="24"/>
        </w:rPr>
      </w:pPr>
    </w:p>
    <w:p>
      <w:pPr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比选地点:</w:t>
      </w:r>
      <w:r>
        <w:rPr>
          <w:rFonts w:hint="eastAsia" w:ascii="宋体" w:hAnsi="宋体"/>
          <w:sz w:val="24"/>
          <w:u w:val="single"/>
        </w:rPr>
        <w:t>株洲市清水塘投资集团有限公司一楼小会议室</w:t>
      </w:r>
    </w:p>
    <w:p>
      <w:pPr>
        <w:rPr>
          <w:sz w:val="24"/>
        </w:rPr>
      </w:pPr>
    </w:p>
    <w:p>
      <w:pPr>
        <w:ind w:firstLine="480" w:firstLineChars="200"/>
        <w:rPr>
          <w:sz w:val="24"/>
          <w:u w:val="single"/>
          <w:lang w:val="zh-TW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  <w:lang w:val="zh-TW"/>
        </w:rPr>
        <w:t>清水塘环湖科创园——智能硬创园项目</w:t>
      </w:r>
    </w:p>
    <w:p>
      <w:pPr>
        <w:tabs>
          <w:tab w:val="left" w:pos="5145"/>
        </w:tabs>
        <w:ind w:firstLine="480" w:firstLineChars="200"/>
        <w:rPr>
          <w:rFonts w:ascii="宋体" w:hAnsi="宋体" w:eastAsia="宋体"/>
          <w:sz w:val="24"/>
          <w:u w:val="single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8966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4183"/>
        <w:gridCol w:w="154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7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排序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比选申请单位</w:t>
            </w: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报价（万元）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9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第一名                    （</w:t>
            </w:r>
            <w:r>
              <w:rPr>
                <w:rFonts w:hint="eastAsia" w:eastAsia="宋体"/>
                <w:sz w:val="24"/>
                <w:szCs w:val="22"/>
              </w:rPr>
              <w:t>中标单位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5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第二名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pStyle w:val="3"/>
        <w:ind w:left="0" w:leftChars="0"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3"/>
        <w:ind w:left="0" w:leftChars="0"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3"/>
        <w:ind w:left="0" w:leftChars="0"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3"/>
        <w:ind w:left="0" w:leftChars="0" w:firstLine="0" w:firstLineChars="0"/>
        <w:rPr>
          <w:sz w:val="24"/>
        </w:rPr>
      </w:pPr>
    </w:p>
    <w:p>
      <w:pPr>
        <w:pStyle w:val="3"/>
        <w:ind w:left="0" w:leftChars="0" w:firstLine="0" w:firstLineChars="0"/>
        <w:rPr>
          <w:sz w:val="24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0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2019-07-24T06:24:37Z</dcterms:created>
  <dc:creator>Administrator</dc:creator>
  <cp:lastModifiedBy>文立刀三点水门王 </cp:lastModifiedBy>
  <dcterms:modified xsi:type="dcterms:W3CDTF">2019-07-24T06:24:53Z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