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C2" w:rsidRDefault="00084960">
      <w:pPr>
        <w:pStyle w:val="a5"/>
        <w:widowControl/>
        <w:shd w:val="clear" w:color="auto" w:fill="FFFFFF"/>
        <w:spacing w:beforeAutospacing="0" w:afterAutospacing="0" w:line="460" w:lineRule="atLeast"/>
        <w:jc w:val="both"/>
        <w:rPr>
          <w:rFonts w:ascii="宋体" w:hAnsi="宋体" w:cs="宋体"/>
          <w:kern w:val="2"/>
          <w:sz w:val="21"/>
          <w:szCs w:val="21"/>
        </w:rPr>
      </w:pPr>
      <w:bookmarkStart w:id="0" w:name="_GoBack"/>
      <w:bookmarkEnd w:id="0"/>
      <w:r>
        <w:rPr>
          <w:rFonts w:ascii="宋体" w:hAnsi="宋体" w:cs="宋体"/>
          <w:kern w:val="2"/>
          <w:sz w:val="21"/>
          <w:szCs w:val="21"/>
        </w:rPr>
        <w:t>附件：</w:t>
      </w:r>
    </w:p>
    <w:p w:rsidR="00536BC2" w:rsidRDefault="00084960">
      <w:pPr>
        <w:pStyle w:val="a5"/>
        <w:widowControl/>
        <w:shd w:val="clear" w:color="auto" w:fill="FFFFFF"/>
        <w:spacing w:before="100" w:beforeAutospacing="0" w:after="100" w:afterAutospacing="0" w:line="480" w:lineRule="atLeast"/>
        <w:jc w:val="center"/>
        <w:rPr>
          <w:rFonts w:ascii="仿宋_GB2312" w:eastAsia="仿宋_GB2312" w:hAnsi="仿宋_GB2312" w:cs="仿宋_GB2312"/>
          <w:b/>
          <w:color w:val="000000"/>
          <w:sz w:val="36"/>
          <w:szCs w:val="36"/>
          <w:shd w:val="clear" w:color="auto" w:fill="FFFFFF"/>
        </w:rPr>
      </w:pPr>
      <w:r>
        <w:rPr>
          <w:rFonts w:ascii="仿宋_GB2312" w:eastAsia="仿宋_GB2312" w:hAnsi="仿宋_GB2312" w:cs="仿宋_GB2312"/>
          <w:b/>
          <w:color w:val="000000"/>
          <w:sz w:val="36"/>
          <w:szCs w:val="36"/>
          <w:shd w:val="clear" w:color="auto" w:fill="FFFFFF"/>
        </w:rPr>
        <w:t>通</w:t>
      </w:r>
      <w:r>
        <w:rPr>
          <w:rFonts w:ascii="仿宋_GB2312" w:eastAsia="仿宋_GB2312" w:hAnsi="仿宋_GB2312" w:cs="仿宋_GB2312"/>
          <w:b/>
          <w:color w:val="000000"/>
          <w:sz w:val="36"/>
          <w:szCs w:val="36"/>
          <w:shd w:val="clear" w:color="auto" w:fill="FFFFFF"/>
        </w:rPr>
        <w:t>   </w:t>
      </w:r>
      <w:r>
        <w:rPr>
          <w:rFonts w:ascii="仿宋_GB2312" w:eastAsia="仿宋_GB2312" w:hAnsi="仿宋_GB2312" w:cs="仿宋_GB2312"/>
          <w:b/>
          <w:color w:val="000000"/>
          <w:sz w:val="36"/>
          <w:szCs w:val="36"/>
          <w:shd w:val="clear" w:color="auto" w:fill="FFFFFF"/>
        </w:rPr>
        <w:t>知</w:t>
      </w:r>
    </w:p>
    <w:p w:rsidR="00536BC2" w:rsidRDefault="00084960">
      <w:pPr>
        <w:pStyle w:val="a5"/>
        <w:widowControl/>
        <w:shd w:val="clear" w:color="auto" w:fill="FFFFFF"/>
        <w:spacing w:beforeAutospacing="0" w:afterAutospacing="0" w:line="460" w:lineRule="atLeast"/>
        <w:jc w:val="both"/>
        <w:rPr>
          <w:rFonts w:ascii="宋体" w:hAnsi="宋体" w:cs="宋体"/>
          <w:kern w:val="2"/>
          <w:sz w:val="21"/>
          <w:szCs w:val="21"/>
        </w:rPr>
      </w:pPr>
      <w:r>
        <w:rPr>
          <w:rFonts w:ascii="宋体" w:hAnsi="宋体" w:cs="宋体"/>
          <w:kern w:val="2"/>
          <w:sz w:val="21"/>
          <w:szCs w:val="21"/>
        </w:rPr>
        <w:t>各投标人：</w:t>
      </w:r>
    </w:p>
    <w:p w:rsidR="00536BC2" w:rsidRDefault="00084960">
      <w:pPr>
        <w:pStyle w:val="a5"/>
        <w:widowControl/>
        <w:shd w:val="clear" w:color="auto" w:fill="FFFFFF"/>
        <w:spacing w:beforeAutospacing="0" w:afterAutospacing="0" w:line="460" w:lineRule="atLeast"/>
        <w:ind w:firstLineChars="200" w:firstLine="420"/>
        <w:rPr>
          <w:rFonts w:ascii="宋体" w:hAnsi="宋体" w:cs="宋体"/>
          <w:kern w:val="2"/>
          <w:sz w:val="21"/>
          <w:szCs w:val="21"/>
        </w:rPr>
      </w:pPr>
      <w:r>
        <w:rPr>
          <w:rFonts w:ascii="宋体" w:hAnsi="宋体" w:cs="宋体"/>
          <w:kern w:val="2"/>
          <w:sz w:val="21"/>
          <w:szCs w:val="21"/>
        </w:rPr>
        <w:t>为加强新冠肺炎疫情防控工作，减少人员聚集，将防控措施落实到位，根据《株洲市公共资源交易中心疫情防控期间公共资源交易服务指南》（</w:t>
      </w:r>
      <w:proofErr w:type="gramStart"/>
      <w:r>
        <w:rPr>
          <w:rFonts w:ascii="宋体" w:hAnsi="宋体" w:cs="宋体"/>
          <w:kern w:val="2"/>
          <w:sz w:val="21"/>
          <w:szCs w:val="21"/>
        </w:rPr>
        <w:t>株公资发</w:t>
      </w:r>
      <w:proofErr w:type="gramEnd"/>
      <w:r>
        <w:rPr>
          <w:rFonts w:ascii="宋体" w:hAnsi="宋体" w:cs="宋体"/>
          <w:kern w:val="2"/>
          <w:sz w:val="21"/>
          <w:szCs w:val="21"/>
        </w:rPr>
        <w:t>〔</w:t>
      </w:r>
      <w:r>
        <w:rPr>
          <w:rFonts w:ascii="宋体" w:hAnsi="宋体" w:cs="宋体"/>
          <w:kern w:val="2"/>
          <w:sz w:val="21"/>
          <w:szCs w:val="21"/>
        </w:rPr>
        <w:t>2020</w:t>
      </w:r>
      <w:r>
        <w:rPr>
          <w:rFonts w:ascii="宋体" w:hAnsi="宋体" w:cs="宋体"/>
          <w:kern w:val="2"/>
          <w:sz w:val="21"/>
          <w:szCs w:val="21"/>
        </w:rPr>
        <w:t>〕</w:t>
      </w:r>
      <w:r>
        <w:rPr>
          <w:rFonts w:ascii="宋体" w:hAnsi="宋体" w:cs="宋体"/>
          <w:kern w:val="2"/>
          <w:sz w:val="21"/>
          <w:szCs w:val="21"/>
        </w:rPr>
        <w:t>5</w:t>
      </w:r>
      <w:r>
        <w:rPr>
          <w:rFonts w:ascii="宋体" w:hAnsi="宋体" w:cs="宋体"/>
          <w:kern w:val="2"/>
          <w:sz w:val="21"/>
          <w:szCs w:val="21"/>
        </w:rPr>
        <w:t>号）、《关于在疫情防控期间有序高效开展公共资源交易服务有关工作的通知》（</w:t>
      </w:r>
      <w:proofErr w:type="gramStart"/>
      <w:r>
        <w:rPr>
          <w:rFonts w:ascii="宋体" w:hAnsi="宋体" w:cs="宋体"/>
          <w:kern w:val="2"/>
          <w:sz w:val="21"/>
          <w:szCs w:val="21"/>
        </w:rPr>
        <w:t>株公资发</w:t>
      </w:r>
      <w:proofErr w:type="gramEnd"/>
      <w:r>
        <w:rPr>
          <w:rFonts w:ascii="宋体" w:hAnsi="宋体" w:cs="宋体"/>
          <w:kern w:val="2"/>
          <w:sz w:val="21"/>
          <w:szCs w:val="21"/>
        </w:rPr>
        <w:t>〔</w:t>
      </w:r>
      <w:r>
        <w:rPr>
          <w:rFonts w:ascii="宋体" w:hAnsi="宋体" w:cs="宋体"/>
          <w:kern w:val="2"/>
          <w:sz w:val="21"/>
          <w:szCs w:val="21"/>
        </w:rPr>
        <w:t>2020</w:t>
      </w:r>
      <w:r>
        <w:rPr>
          <w:rFonts w:ascii="宋体" w:hAnsi="宋体" w:cs="宋体"/>
          <w:kern w:val="2"/>
          <w:sz w:val="21"/>
          <w:szCs w:val="21"/>
        </w:rPr>
        <w:t>〕</w:t>
      </w:r>
      <w:r>
        <w:rPr>
          <w:rFonts w:ascii="宋体" w:hAnsi="宋体" w:cs="宋体"/>
          <w:kern w:val="2"/>
          <w:sz w:val="21"/>
          <w:szCs w:val="21"/>
        </w:rPr>
        <w:t>8</w:t>
      </w:r>
      <w:r>
        <w:rPr>
          <w:rFonts w:ascii="宋体" w:hAnsi="宋体" w:cs="宋体"/>
          <w:kern w:val="2"/>
          <w:sz w:val="21"/>
          <w:szCs w:val="21"/>
        </w:rPr>
        <w:t>号）及关于印发《优化公共资源交易服务精准稳妥推进复工复产的若干措施》的通知（</w:t>
      </w:r>
      <w:proofErr w:type="gramStart"/>
      <w:r>
        <w:rPr>
          <w:rFonts w:ascii="宋体" w:hAnsi="宋体" w:cs="宋体"/>
          <w:kern w:val="2"/>
          <w:sz w:val="21"/>
          <w:szCs w:val="21"/>
        </w:rPr>
        <w:t>湘发改公</w:t>
      </w:r>
      <w:proofErr w:type="gramEnd"/>
      <w:r>
        <w:rPr>
          <w:rFonts w:ascii="宋体" w:hAnsi="宋体" w:cs="宋体"/>
          <w:kern w:val="2"/>
          <w:sz w:val="21"/>
          <w:szCs w:val="21"/>
        </w:rPr>
        <w:t>管〔</w:t>
      </w:r>
      <w:r>
        <w:rPr>
          <w:rFonts w:ascii="宋体" w:hAnsi="宋体" w:cs="宋体"/>
          <w:kern w:val="2"/>
          <w:sz w:val="21"/>
          <w:szCs w:val="21"/>
        </w:rPr>
        <w:t>2020</w:t>
      </w:r>
      <w:r>
        <w:rPr>
          <w:rFonts w:ascii="宋体" w:hAnsi="宋体" w:cs="宋体"/>
          <w:kern w:val="2"/>
          <w:sz w:val="21"/>
          <w:szCs w:val="21"/>
        </w:rPr>
        <w:t>〕</w:t>
      </w:r>
      <w:r>
        <w:rPr>
          <w:rFonts w:ascii="宋体" w:hAnsi="宋体" w:cs="宋体"/>
          <w:kern w:val="2"/>
          <w:sz w:val="21"/>
          <w:szCs w:val="21"/>
        </w:rPr>
        <w:t>195</w:t>
      </w:r>
      <w:r>
        <w:rPr>
          <w:rFonts w:ascii="宋体" w:hAnsi="宋体" w:cs="宋体"/>
          <w:kern w:val="2"/>
          <w:sz w:val="21"/>
          <w:szCs w:val="21"/>
        </w:rPr>
        <w:t>号）文件精神，招标公告招标工作做如下通知：</w:t>
      </w:r>
    </w:p>
    <w:p w:rsidR="00536BC2" w:rsidRDefault="00084960">
      <w:pPr>
        <w:pStyle w:val="a5"/>
        <w:widowControl/>
        <w:numPr>
          <w:ilvl w:val="0"/>
          <w:numId w:val="1"/>
        </w:numPr>
        <w:shd w:val="clear" w:color="auto" w:fill="FFFFFF"/>
        <w:spacing w:beforeAutospacing="0" w:afterAutospacing="0" w:line="460" w:lineRule="atLeast"/>
        <w:ind w:firstLineChars="200" w:firstLine="420"/>
        <w:rPr>
          <w:rFonts w:ascii="宋体" w:hAnsi="宋体" w:cs="宋体"/>
          <w:kern w:val="2"/>
          <w:sz w:val="21"/>
          <w:szCs w:val="21"/>
        </w:rPr>
      </w:pPr>
      <w:r>
        <w:rPr>
          <w:rFonts w:ascii="宋体" w:hAnsi="宋体" w:cs="宋体"/>
          <w:kern w:val="2"/>
          <w:sz w:val="21"/>
          <w:szCs w:val="21"/>
        </w:rPr>
        <w:t>投标人须指派无疫情接触史、身体健康且符合防控要求的法定代表人或授权委托代理人（不强制要求为拟任项目负责人）一名，在投标截止</w:t>
      </w:r>
      <w:r>
        <w:rPr>
          <w:rFonts w:ascii="宋体" w:hAnsi="宋体" w:cs="宋体"/>
          <w:kern w:val="2"/>
          <w:sz w:val="21"/>
          <w:szCs w:val="21"/>
        </w:rPr>
        <w:t>时间前进入交易中心开标现场递交纸质投标文件、身份证明</w:t>
      </w:r>
      <w:proofErr w:type="gramStart"/>
      <w:r>
        <w:rPr>
          <w:rFonts w:ascii="宋体" w:hAnsi="宋体" w:cs="宋体"/>
          <w:kern w:val="2"/>
          <w:sz w:val="21"/>
          <w:szCs w:val="21"/>
        </w:rPr>
        <w:t>及株公资发</w:t>
      </w:r>
      <w:proofErr w:type="gramEnd"/>
      <w:r>
        <w:rPr>
          <w:rFonts w:ascii="宋体" w:hAnsi="宋体" w:cs="宋体"/>
          <w:kern w:val="2"/>
          <w:sz w:val="21"/>
          <w:szCs w:val="21"/>
        </w:rPr>
        <w:t>〔</w:t>
      </w:r>
      <w:r>
        <w:rPr>
          <w:rFonts w:ascii="宋体" w:hAnsi="宋体" w:cs="宋体"/>
          <w:kern w:val="2"/>
          <w:sz w:val="21"/>
          <w:szCs w:val="21"/>
        </w:rPr>
        <w:t>2020</w:t>
      </w:r>
      <w:r>
        <w:rPr>
          <w:rFonts w:ascii="宋体" w:hAnsi="宋体" w:cs="宋体"/>
          <w:kern w:val="2"/>
          <w:sz w:val="21"/>
          <w:szCs w:val="21"/>
        </w:rPr>
        <w:t>〕</w:t>
      </w:r>
      <w:r>
        <w:rPr>
          <w:rFonts w:ascii="宋体" w:hAnsi="宋体" w:cs="宋体"/>
          <w:kern w:val="2"/>
          <w:sz w:val="21"/>
          <w:szCs w:val="21"/>
        </w:rPr>
        <w:t>5</w:t>
      </w:r>
      <w:r>
        <w:rPr>
          <w:rFonts w:ascii="宋体" w:hAnsi="宋体" w:cs="宋体"/>
          <w:kern w:val="2"/>
          <w:sz w:val="21"/>
          <w:szCs w:val="21"/>
        </w:rPr>
        <w:t>号文件要求的投标人承诺书（详见附件</w:t>
      </w:r>
      <w:r>
        <w:rPr>
          <w:rFonts w:ascii="宋体" w:hAnsi="宋体" w:cs="宋体"/>
          <w:kern w:val="2"/>
          <w:sz w:val="21"/>
          <w:szCs w:val="21"/>
        </w:rPr>
        <w:t>1</w:t>
      </w:r>
      <w:r>
        <w:rPr>
          <w:rFonts w:ascii="宋体" w:hAnsi="宋体" w:cs="宋体"/>
          <w:kern w:val="2"/>
          <w:sz w:val="21"/>
          <w:szCs w:val="21"/>
        </w:rPr>
        <w:t>）等资料，并对纸质投标文件密封性检查确认后即可离场；</w:t>
      </w:r>
    </w:p>
    <w:p w:rsidR="00536BC2" w:rsidRDefault="00084960">
      <w:pPr>
        <w:pStyle w:val="a5"/>
        <w:widowControl/>
        <w:numPr>
          <w:ilvl w:val="0"/>
          <w:numId w:val="1"/>
        </w:numPr>
        <w:shd w:val="clear" w:color="auto" w:fill="FFFFFF"/>
        <w:spacing w:beforeAutospacing="0" w:afterAutospacing="0" w:line="460" w:lineRule="atLeast"/>
        <w:ind w:firstLineChars="200" w:firstLine="420"/>
        <w:rPr>
          <w:rFonts w:ascii="宋体" w:hAnsi="宋体" w:cs="宋体"/>
          <w:kern w:val="2"/>
          <w:sz w:val="21"/>
          <w:szCs w:val="21"/>
        </w:rPr>
      </w:pPr>
      <w:r>
        <w:rPr>
          <w:rFonts w:ascii="宋体" w:hAnsi="宋体" w:cs="宋体"/>
          <w:kern w:val="2"/>
          <w:sz w:val="21"/>
          <w:szCs w:val="21"/>
        </w:rPr>
        <w:t>取消招标文件中关于投标人代表必须出席开标会的所有条款；取消开标时对投标人代表的身份验证工作。</w:t>
      </w:r>
    </w:p>
    <w:p w:rsidR="00536BC2" w:rsidRDefault="00084960">
      <w:pPr>
        <w:pStyle w:val="a5"/>
        <w:widowControl/>
        <w:numPr>
          <w:ilvl w:val="0"/>
          <w:numId w:val="1"/>
        </w:numPr>
        <w:shd w:val="clear" w:color="auto" w:fill="FFFFFF"/>
        <w:spacing w:beforeAutospacing="0" w:afterAutospacing="0" w:line="460" w:lineRule="atLeast"/>
        <w:ind w:firstLineChars="200" w:firstLine="420"/>
        <w:rPr>
          <w:rFonts w:ascii="宋体" w:hAnsi="宋体" w:cs="宋体"/>
          <w:kern w:val="2"/>
          <w:sz w:val="21"/>
          <w:szCs w:val="21"/>
        </w:rPr>
      </w:pPr>
      <w:r>
        <w:rPr>
          <w:rFonts w:ascii="宋体" w:hAnsi="宋体" w:cs="宋体"/>
          <w:kern w:val="2"/>
          <w:sz w:val="21"/>
          <w:szCs w:val="21"/>
        </w:rPr>
        <w:t>各投标人按照《株洲市公共资源交易中心疫情防控期间公共资源交易服务指南》、《关于在疫情防控期间有序高效开展公共资源交易服务有关工作的通知》的相关规定参加开标活动。</w:t>
      </w:r>
    </w:p>
    <w:p w:rsidR="00536BC2" w:rsidRDefault="00084960">
      <w:pPr>
        <w:pStyle w:val="a5"/>
        <w:widowControl/>
        <w:numPr>
          <w:ilvl w:val="0"/>
          <w:numId w:val="1"/>
        </w:numPr>
        <w:shd w:val="clear" w:color="auto" w:fill="FFFFFF"/>
        <w:spacing w:beforeAutospacing="0" w:afterAutospacing="0" w:line="460" w:lineRule="atLeast"/>
        <w:ind w:firstLineChars="200" w:firstLine="420"/>
        <w:rPr>
          <w:rFonts w:ascii="宋体" w:hAnsi="宋体" w:cs="宋体"/>
          <w:kern w:val="2"/>
          <w:sz w:val="21"/>
          <w:szCs w:val="21"/>
        </w:rPr>
      </w:pPr>
      <w:r>
        <w:rPr>
          <w:rFonts w:ascii="宋体" w:hAnsi="宋体" w:cs="宋体"/>
          <w:kern w:val="2"/>
          <w:sz w:val="21"/>
          <w:szCs w:val="21"/>
        </w:rPr>
        <w:t>疫情防控期间，各投标人须充分考虑因体温测试、入场登记、电梯乘坐人数限制等因素影响，提前到达</w:t>
      </w:r>
      <w:r>
        <w:rPr>
          <w:rFonts w:ascii="宋体" w:hAnsi="宋体" w:cs="宋体"/>
          <w:kern w:val="2"/>
          <w:sz w:val="21"/>
          <w:szCs w:val="21"/>
        </w:rPr>
        <w:t>交易中心。</w:t>
      </w:r>
    </w:p>
    <w:p w:rsidR="00536BC2" w:rsidRDefault="00536BC2"/>
    <w:p w:rsidR="00536BC2" w:rsidRDefault="00536BC2" w:rsidP="00941D2B">
      <w:pPr>
        <w:pStyle w:val="2"/>
        <w:ind w:firstLine="400"/>
      </w:pPr>
    </w:p>
    <w:p w:rsidR="00536BC2" w:rsidRDefault="00084960">
      <w:pPr>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color w:val="000000"/>
          <w:sz w:val="28"/>
          <w:szCs w:val="28"/>
          <w:shd w:val="clear" w:color="auto" w:fill="FFFFFF"/>
        </w:rPr>
        <w:br w:type="page"/>
      </w:r>
    </w:p>
    <w:p w:rsidR="00536BC2" w:rsidRDefault="00084960">
      <w:pPr>
        <w:pStyle w:val="a5"/>
        <w:widowControl/>
        <w:shd w:val="clear" w:color="auto" w:fill="FFFFFF"/>
        <w:spacing w:beforeAutospacing="0" w:afterAutospacing="0" w:line="460" w:lineRule="atLeast"/>
        <w:jc w:val="both"/>
        <w:rPr>
          <w:rFonts w:ascii="宋体" w:hAnsi="宋体" w:cs="宋体"/>
          <w:kern w:val="2"/>
          <w:sz w:val="21"/>
          <w:szCs w:val="21"/>
        </w:rPr>
      </w:pPr>
      <w:r>
        <w:rPr>
          <w:rFonts w:ascii="宋体" w:hAnsi="宋体" w:cs="宋体"/>
          <w:kern w:val="2"/>
          <w:sz w:val="21"/>
          <w:szCs w:val="21"/>
        </w:rPr>
        <w:lastRenderedPageBreak/>
        <w:t>附件</w:t>
      </w:r>
      <w:r>
        <w:rPr>
          <w:rFonts w:ascii="宋体" w:hAnsi="宋体" w:cs="宋体"/>
          <w:kern w:val="2"/>
          <w:sz w:val="21"/>
          <w:szCs w:val="21"/>
        </w:rPr>
        <w:t>1</w:t>
      </w:r>
      <w:r>
        <w:rPr>
          <w:rFonts w:ascii="宋体" w:hAnsi="宋体" w:cs="宋体"/>
          <w:kern w:val="2"/>
          <w:sz w:val="21"/>
          <w:szCs w:val="21"/>
        </w:rPr>
        <w:t>：</w:t>
      </w:r>
    </w:p>
    <w:p w:rsidR="00536BC2" w:rsidRDefault="00084960">
      <w:pPr>
        <w:pStyle w:val="a5"/>
        <w:widowControl/>
        <w:shd w:val="clear" w:color="auto" w:fill="FFFFFF"/>
        <w:spacing w:before="100" w:beforeAutospacing="0" w:after="100" w:afterAutospacing="0" w:line="480" w:lineRule="atLeast"/>
        <w:jc w:val="center"/>
        <w:rPr>
          <w:rFonts w:ascii="微软雅黑" w:eastAsia="微软雅黑" w:hAnsi="微软雅黑" w:cs="微软雅黑"/>
          <w:color w:val="333333"/>
        </w:rPr>
      </w:pPr>
      <w:r>
        <w:rPr>
          <w:rFonts w:ascii="仿宋_GB2312" w:eastAsia="仿宋_GB2312" w:hAnsi="仿宋_GB2312" w:cs="仿宋_GB2312"/>
          <w:b/>
          <w:color w:val="000000"/>
          <w:sz w:val="36"/>
          <w:szCs w:val="36"/>
          <w:shd w:val="clear" w:color="auto" w:fill="FFFFFF"/>
        </w:rPr>
        <w:t>株洲市公共资源交易中心</w:t>
      </w:r>
    </w:p>
    <w:p w:rsidR="00536BC2" w:rsidRDefault="00084960">
      <w:pPr>
        <w:pStyle w:val="a5"/>
        <w:widowControl/>
        <w:shd w:val="clear" w:color="auto" w:fill="FFFFFF"/>
        <w:spacing w:before="100" w:beforeAutospacing="0" w:after="100" w:afterAutospacing="0" w:line="480" w:lineRule="atLeast"/>
        <w:jc w:val="center"/>
        <w:rPr>
          <w:rFonts w:ascii="微软雅黑" w:eastAsia="微软雅黑" w:hAnsi="微软雅黑" w:cs="微软雅黑"/>
          <w:color w:val="333333"/>
        </w:rPr>
      </w:pPr>
      <w:r>
        <w:rPr>
          <w:rFonts w:ascii="仿宋_GB2312" w:eastAsia="仿宋_GB2312" w:hAnsi="仿宋_GB2312" w:cs="仿宋_GB2312"/>
          <w:b/>
          <w:color w:val="000000"/>
          <w:sz w:val="36"/>
          <w:szCs w:val="36"/>
          <w:shd w:val="clear" w:color="auto" w:fill="FFFFFF"/>
        </w:rPr>
        <w:t>防疫期间</w:t>
      </w:r>
      <w:r>
        <w:rPr>
          <w:rFonts w:ascii="仿宋_GB2312" w:eastAsia="仿宋_GB2312" w:hAnsi="仿宋_GB2312" w:cs="仿宋_GB2312"/>
          <w:b/>
          <w:color w:val="000000"/>
          <w:sz w:val="36"/>
          <w:szCs w:val="36"/>
          <w:u w:val="single"/>
          <w:shd w:val="clear" w:color="auto" w:fill="FFFFFF"/>
        </w:rPr>
        <w:t>投标人</w:t>
      </w:r>
      <w:r>
        <w:rPr>
          <w:rFonts w:ascii="仿宋_GB2312" w:eastAsia="仿宋_GB2312" w:hAnsi="仿宋_GB2312" w:cs="仿宋_GB2312"/>
          <w:b/>
          <w:color w:val="000000"/>
          <w:sz w:val="36"/>
          <w:szCs w:val="36"/>
          <w:shd w:val="clear" w:color="auto" w:fill="FFFFFF"/>
        </w:rPr>
        <w:t>进场交易承诺书</w:t>
      </w:r>
    </w:p>
    <w:p w:rsidR="00536BC2" w:rsidRDefault="00084960">
      <w:pPr>
        <w:pStyle w:val="a5"/>
        <w:widowControl/>
        <w:shd w:val="clear" w:color="auto" w:fill="FFFFFF"/>
        <w:spacing w:beforeAutospacing="0" w:afterAutospacing="0" w:line="480" w:lineRule="atLeast"/>
        <w:ind w:firstLine="480"/>
        <w:jc w:val="both"/>
        <w:rPr>
          <w:rFonts w:ascii="微软雅黑" w:eastAsia="微软雅黑" w:hAnsi="微软雅黑" w:cs="微软雅黑"/>
          <w:color w:val="333333"/>
        </w:rPr>
      </w:pPr>
      <w:r>
        <w:rPr>
          <w:rFonts w:ascii="仿宋_GB2312" w:eastAsia="仿宋_GB2312" w:hAnsi="仿宋_GB2312" w:cs="仿宋_GB2312"/>
          <w:color w:val="000000"/>
          <w:shd w:val="clear" w:color="auto" w:fill="FFFFFF"/>
        </w:rPr>
        <w:t> </w:t>
      </w:r>
    </w:p>
    <w:p w:rsidR="00536BC2" w:rsidRDefault="00084960">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r>
        <w:rPr>
          <w:rFonts w:ascii="宋体" w:hAnsi="宋体" w:cs="宋体"/>
          <w:kern w:val="2"/>
          <w:sz w:val="21"/>
          <w:szCs w:val="21"/>
        </w:rPr>
        <w:t>本单位</w:t>
      </w:r>
      <w:r>
        <w:rPr>
          <w:rFonts w:ascii="宋体" w:hAnsi="宋体" w:cs="宋体"/>
          <w:kern w:val="2"/>
          <w:sz w:val="21"/>
          <w:szCs w:val="21"/>
          <w:u w:val="single"/>
        </w:rPr>
        <w:t>                    </w:t>
      </w:r>
      <w:r>
        <w:rPr>
          <w:rFonts w:ascii="宋体" w:hAnsi="宋体" w:cs="宋体"/>
          <w:kern w:val="2"/>
          <w:sz w:val="21"/>
          <w:szCs w:val="21"/>
        </w:rPr>
        <w:t>承诺严格落实党中央、国务院，湖南省委、省政府以及株洲市委、市政府相关工作部署，遵守《关于进一步明确责任加强新型冠状病毒感染的肺炎预防控制工作的通知》及《中华人民共和国传染病防治法》相关要求。</w:t>
      </w:r>
    </w:p>
    <w:p w:rsidR="00536BC2" w:rsidRDefault="00084960">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r>
        <w:rPr>
          <w:rFonts w:ascii="宋体" w:hAnsi="宋体" w:cs="宋体"/>
          <w:kern w:val="2"/>
          <w:sz w:val="21"/>
          <w:szCs w:val="21"/>
        </w:rPr>
        <w:t>本单位于</w:t>
      </w:r>
      <w:r>
        <w:rPr>
          <w:rFonts w:ascii="宋体" w:hAnsi="宋体" w:cs="宋体"/>
          <w:kern w:val="2"/>
          <w:sz w:val="21"/>
          <w:szCs w:val="21"/>
          <w:u w:val="single"/>
        </w:rPr>
        <w:t>   </w:t>
      </w:r>
      <w:r>
        <w:rPr>
          <w:rFonts w:ascii="宋体" w:hAnsi="宋体" w:cs="宋体"/>
          <w:kern w:val="2"/>
          <w:sz w:val="21"/>
          <w:szCs w:val="21"/>
        </w:rPr>
        <w:t>年</w:t>
      </w:r>
      <w:r>
        <w:rPr>
          <w:rFonts w:ascii="宋体" w:hAnsi="宋体" w:cs="宋体"/>
          <w:kern w:val="2"/>
          <w:sz w:val="21"/>
          <w:szCs w:val="21"/>
          <w:u w:val="single"/>
        </w:rPr>
        <w:t>  </w:t>
      </w:r>
      <w:r>
        <w:rPr>
          <w:rFonts w:ascii="宋体" w:hAnsi="宋体" w:cs="宋体"/>
          <w:kern w:val="2"/>
          <w:sz w:val="21"/>
          <w:szCs w:val="21"/>
        </w:rPr>
        <w:t>月</w:t>
      </w:r>
      <w:r>
        <w:rPr>
          <w:rFonts w:ascii="宋体" w:hAnsi="宋体" w:cs="宋体"/>
          <w:kern w:val="2"/>
          <w:sz w:val="21"/>
          <w:szCs w:val="21"/>
          <w:u w:val="single"/>
        </w:rPr>
        <w:t>  </w:t>
      </w:r>
      <w:r>
        <w:rPr>
          <w:rFonts w:ascii="宋体" w:hAnsi="宋体" w:cs="宋体"/>
          <w:kern w:val="2"/>
          <w:sz w:val="21"/>
          <w:szCs w:val="21"/>
        </w:rPr>
        <w:t>日参加</w:t>
      </w:r>
      <w:r>
        <w:rPr>
          <w:rFonts w:ascii="宋体" w:hAnsi="宋体" w:cs="宋体"/>
          <w:kern w:val="2"/>
          <w:sz w:val="21"/>
          <w:szCs w:val="21"/>
          <w:u w:val="single"/>
        </w:rPr>
        <w:t>                 </w:t>
      </w:r>
      <w:r>
        <w:rPr>
          <w:rFonts w:ascii="宋体" w:hAnsi="宋体" w:cs="宋体"/>
          <w:kern w:val="2"/>
          <w:sz w:val="21"/>
          <w:szCs w:val="21"/>
        </w:rPr>
        <w:t>项目的开标活动。</w:t>
      </w:r>
    </w:p>
    <w:p w:rsidR="00536BC2" w:rsidRDefault="00084960">
      <w:pPr>
        <w:pStyle w:val="a5"/>
        <w:widowControl/>
        <w:shd w:val="clear" w:color="auto" w:fill="FFFFFF"/>
        <w:spacing w:beforeAutospacing="0" w:afterAutospacing="0" w:line="460" w:lineRule="atLeast"/>
        <w:ind w:firstLineChars="200" w:firstLine="422"/>
        <w:jc w:val="both"/>
        <w:rPr>
          <w:rFonts w:ascii="宋体" w:hAnsi="宋体" w:cs="宋体"/>
          <w:b/>
          <w:bCs/>
          <w:kern w:val="2"/>
          <w:sz w:val="21"/>
          <w:szCs w:val="21"/>
        </w:rPr>
      </w:pPr>
      <w:r>
        <w:rPr>
          <w:rFonts w:ascii="宋体" w:hAnsi="宋体" w:cs="宋体"/>
          <w:b/>
          <w:bCs/>
          <w:kern w:val="2"/>
          <w:sz w:val="21"/>
          <w:szCs w:val="21"/>
        </w:rPr>
        <w:t>本单位承诺在进入交易中心后做到以下几点：</w:t>
      </w:r>
    </w:p>
    <w:p w:rsidR="00536BC2" w:rsidRDefault="00084960">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r>
        <w:rPr>
          <w:rFonts w:ascii="宋体" w:hAnsi="宋体" w:cs="宋体"/>
          <w:kern w:val="2"/>
          <w:sz w:val="21"/>
          <w:szCs w:val="21"/>
        </w:rPr>
        <w:t>1</w:t>
      </w:r>
      <w:r>
        <w:rPr>
          <w:rFonts w:ascii="宋体" w:hAnsi="宋体" w:cs="宋体"/>
          <w:kern w:val="2"/>
          <w:sz w:val="21"/>
          <w:szCs w:val="21"/>
        </w:rPr>
        <w:t>、参与开标人员配合交易中心工作人员进行体温监测和人员信息核查登记。对于有发烧、咳嗽等症状以及不符合防控管理要求的人员，坚决不进入开标现场。</w:t>
      </w:r>
    </w:p>
    <w:p w:rsidR="00536BC2" w:rsidRDefault="00084960">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r>
        <w:rPr>
          <w:rFonts w:ascii="宋体" w:hAnsi="宋体" w:cs="宋体"/>
          <w:kern w:val="2"/>
          <w:sz w:val="21"/>
          <w:szCs w:val="21"/>
        </w:rPr>
        <w:t>2</w:t>
      </w:r>
      <w:r>
        <w:rPr>
          <w:rFonts w:ascii="宋体" w:hAnsi="宋体" w:cs="宋体"/>
          <w:kern w:val="2"/>
          <w:sz w:val="21"/>
          <w:szCs w:val="21"/>
        </w:rPr>
        <w:t>、参加开标的人员自觉做好个人防护，佩戴口罩，听从交易中心工作人员引导，并遵守交易中心场内各项规定。</w:t>
      </w:r>
    </w:p>
    <w:p w:rsidR="00536BC2" w:rsidRDefault="00084960">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r>
        <w:rPr>
          <w:rFonts w:ascii="宋体" w:hAnsi="宋体" w:cs="宋体"/>
          <w:kern w:val="2"/>
          <w:sz w:val="21"/>
          <w:szCs w:val="21"/>
        </w:rPr>
        <w:t>3</w:t>
      </w:r>
      <w:r>
        <w:rPr>
          <w:rFonts w:ascii="宋体" w:hAnsi="宋体" w:cs="宋体"/>
          <w:kern w:val="2"/>
          <w:sz w:val="21"/>
          <w:szCs w:val="21"/>
        </w:rPr>
        <w:t>、本单位所派开标人员为：</w:t>
      </w:r>
      <w:r>
        <w:rPr>
          <w:rFonts w:ascii="宋体" w:hAnsi="宋体" w:cs="宋体"/>
          <w:kern w:val="2"/>
          <w:sz w:val="21"/>
          <w:szCs w:val="21"/>
        </w:rPr>
        <w:t>①</w:t>
      </w:r>
      <w:r>
        <w:rPr>
          <w:rFonts w:ascii="宋体" w:hAnsi="宋体" w:cs="宋体"/>
          <w:kern w:val="2"/>
          <w:sz w:val="21"/>
          <w:szCs w:val="21"/>
        </w:rPr>
        <w:t>不是来自疫区人员；</w:t>
      </w:r>
      <w:r>
        <w:rPr>
          <w:rFonts w:ascii="宋体" w:hAnsi="宋体" w:cs="宋体"/>
          <w:kern w:val="2"/>
          <w:sz w:val="21"/>
          <w:szCs w:val="21"/>
        </w:rPr>
        <w:t>②</w:t>
      </w:r>
      <w:r>
        <w:rPr>
          <w:rFonts w:ascii="宋体" w:hAnsi="宋体" w:cs="宋体"/>
          <w:kern w:val="2"/>
          <w:sz w:val="21"/>
          <w:szCs w:val="21"/>
        </w:rPr>
        <w:t>来自</w:t>
      </w:r>
      <w:r>
        <w:rPr>
          <w:rFonts w:ascii="宋体" w:hAnsi="宋体" w:cs="宋体"/>
          <w:kern w:val="2"/>
          <w:sz w:val="21"/>
          <w:szCs w:val="21"/>
          <w:u w:val="single"/>
        </w:rPr>
        <w:t>       </w:t>
      </w:r>
      <w:r>
        <w:rPr>
          <w:rFonts w:ascii="宋体" w:hAnsi="宋体" w:cs="宋体"/>
          <w:kern w:val="2"/>
          <w:sz w:val="21"/>
          <w:szCs w:val="21"/>
        </w:rPr>
        <w:t>（省、市）身体健康的人员；</w:t>
      </w:r>
      <w:r>
        <w:rPr>
          <w:rFonts w:ascii="宋体" w:hAnsi="宋体" w:cs="宋体"/>
          <w:kern w:val="2"/>
          <w:sz w:val="21"/>
          <w:szCs w:val="21"/>
        </w:rPr>
        <w:t>③</w:t>
      </w:r>
      <w:r>
        <w:rPr>
          <w:rFonts w:ascii="宋体" w:hAnsi="宋体" w:cs="宋体"/>
          <w:kern w:val="2"/>
          <w:sz w:val="21"/>
          <w:szCs w:val="21"/>
        </w:rPr>
        <w:t>和确诊病例或疑似病例没有接触史；</w:t>
      </w:r>
      <w:r>
        <w:rPr>
          <w:rFonts w:ascii="宋体" w:hAnsi="宋体" w:cs="宋体"/>
          <w:kern w:val="2"/>
          <w:sz w:val="21"/>
          <w:szCs w:val="21"/>
        </w:rPr>
        <w:t>④</w:t>
      </w:r>
      <w:r>
        <w:rPr>
          <w:rFonts w:ascii="宋体" w:hAnsi="宋体" w:cs="宋体"/>
          <w:kern w:val="2"/>
          <w:sz w:val="21"/>
          <w:szCs w:val="21"/>
        </w:rPr>
        <w:t>不曾是确诊治愈病例或疑似病例或解除医学观察人员。</w:t>
      </w:r>
    </w:p>
    <w:p w:rsidR="00536BC2" w:rsidRDefault="00084960">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r>
        <w:rPr>
          <w:rFonts w:ascii="宋体" w:hAnsi="宋体" w:cs="宋体"/>
          <w:kern w:val="2"/>
          <w:sz w:val="21"/>
          <w:szCs w:val="21"/>
        </w:rPr>
        <w:t>4</w:t>
      </w:r>
      <w:r>
        <w:rPr>
          <w:rFonts w:ascii="宋体" w:hAnsi="宋体" w:cs="宋体"/>
          <w:kern w:val="2"/>
          <w:sz w:val="21"/>
          <w:szCs w:val="21"/>
        </w:rPr>
        <w:t>、本单位保证做好开标前期的各项准备工作，在投标截止时间前</w:t>
      </w:r>
      <w:r>
        <w:rPr>
          <w:rFonts w:ascii="宋体" w:hAnsi="宋体" w:cs="宋体"/>
          <w:kern w:val="2"/>
          <w:sz w:val="21"/>
          <w:szCs w:val="21"/>
        </w:rPr>
        <w:t>15</w:t>
      </w:r>
      <w:r>
        <w:rPr>
          <w:rFonts w:ascii="宋体" w:hAnsi="宋体" w:cs="宋体"/>
          <w:kern w:val="2"/>
          <w:sz w:val="21"/>
          <w:szCs w:val="21"/>
        </w:rPr>
        <w:t>分钟以前到达开标区域，避免因</w:t>
      </w:r>
      <w:r>
        <w:rPr>
          <w:rFonts w:ascii="宋体" w:hAnsi="宋体" w:cs="宋体"/>
          <w:kern w:val="2"/>
          <w:sz w:val="21"/>
          <w:szCs w:val="21"/>
        </w:rPr>
        <w:t>时间拖延，造成人员密集接触。</w:t>
      </w:r>
    </w:p>
    <w:p w:rsidR="00536BC2" w:rsidRDefault="00084960">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r>
        <w:rPr>
          <w:rFonts w:ascii="宋体" w:hAnsi="宋体" w:cs="宋体"/>
          <w:kern w:val="2"/>
          <w:sz w:val="21"/>
          <w:szCs w:val="21"/>
        </w:rPr>
        <w:t>5</w:t>
      </w:r>
      <w:r>
        <w:rPr>
          <w:rFonts w:ascii="宋体" w:hAnsi="宋体" w:cs="宋体"/>
          <w:kern w:val="2"/>
          <w:sz w:val="21"/>
          <w:szCs w:val="21"/>
        </w:rPr>
        <w:t>、开评标结束后，本单位人员将迅速离场，不在公共区域内停留。</w:t>
      </w:r>
    </w:p>
    <w:p w:rsidR="00536BC2" w:rsidRDefault="00536BC2">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p>
    <w:p w:rsidR="00536BC2" w:rsidRDefault="00536BC2">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p>
    <w:p w:rsidR="00536BC2" w:rsidRDefault="00084960">
      <w:pPr>
        <w:pStyle w:val="a5"/>
        <w:widowControl/>
        <w:shd w:val="clear" w:color="auto" w:fill="FFFFFF"/>
        <w:wordWrap w:val="0"/>
        <w:spacing w:beforeAutospacing="0" w:afterAutospacing="0" w:line="460" w:lineRule="atLeast"/>
        <w:ind w:firstLineChars="200" w:firstLine="420"/>
        <w:jc w:val="right"/>
        <w:rPr>
          <w:rFonts w:ascii="宋体" w:hAnsi="宋体" w:cs="宋体"/>
          <w:kern w:val="2"/>
          <w:sz w:val="21"/>
          <w:szCs w:val="21"/>
        </w:rPr>
      </w:pPr>
      <w:r>
        <w:rPr>
          <w:rFonts w:ascii="宋体" w:hAnsi="宋体" w:cs="宋体"/>
          <w:kern w:val="2"/>
          <w:sz w:val="21"/>
          <w:szCs w:val="21"/>
        </w:rPr>
        <w:t>承诺人（公章）：</w:t>
      </w:r>
      <w:r>
        <w:rPr>
          <w:rFonts w:ascii="宋体" w:hAnsi="宋体" w:cs="宋体" w:hint="eastAsia"/>
          <w:kern w:val="2"/>
          <w:sz w:val="21"/>
          <w:szCs w:val="21"/>
        </w:rPr>
        <w:t xml:space="preserve">                       </w:t>
      </w:r>
    </w:p>
    <w:p w:rsidR="00536BC2" w:rsidRDefault="00084960">
      <w:pPr>
        <w:pStyle w:val="a5"/>
        <w:widowControl/>
        <w:shd w:val="clear" w:color="auto" w:fill="FFFFFF"/>
        <w:spacing w:beforeAutospacing="0" w:afterAutospacing="0" w:line="460" w:lineRule="atLeast"/>
        <w:ind w:firstLineChars="200" w:firstLine="420"/>
        <w:jc w:val="right"/>
        <w:rPr>
          <w:rFonts w:ascii="宋体" w:hAnsi="宋体" w:cs="宋体"/>
          <w:kern w:val="2"/>
          <w:sz w:val="21"/>
          <w:szCs w:val="21"/>
        </w:rPr>
      </w:pPr>
      <w:r>
        <w:rPr>
          <w:rFonts w:ascii="宋体" w:hAnsi="宋体" w:cs="宋体"/>
          <w:kern w:val="2"/>
          <w:sz w:val="21"/>
          <w:szCs w:val="21"/>
        </w:rPr>
        <w:t>                          </w:t>
      </w:r>
    </w:p>
    <w:p w:rsidR="00536BC2" w:rsidRDefault="00084960">
      <w:pPr>
        <w:pStyle w:val="a5"/>
        <w:widowControl/>
        <w:shd w:val="clear" w:color="auto" w:fill="FFFFFF"/>
        <w:spacing w:beforeAutospacing="0" w:afterAutospacing="0" w:line="460" w:lineRule="atLeast"/>
        <w:ind w:firstLineChars="200" w:firstLine="420"/>
        <w:jc w:val="right"/>
        <w:rPr>
          <w:rFonts w:ascii="宋体" w:hAnsi="宋体" w:cs="宋体"/>
          <w:kern w:val="2"/>
          <w:sz w:val="21"/>
          <w:szCs w:val="21"/>
        </w:rPr>
      </w:pPr>
      <w:r>
        <w:rPr>
          <w:rFonts w:ascii="宋体" w:hAnsi="宋体" w:cs="宋体"/>
          <w:kern w:val="2"/>
          <w:sz w:val="21"/>
          <w:szCs w:val="21"/>
        </w:rPr>
        <w:t>     </w:t>
      </w:r>
    </w:p>
    <w:p w:rsidR="00536BC2" w:rsidRDefault="00084960">
      <w:pPr>
        <w:pStyle w:val="a5"/>
        <w:widowControl/>
        <w:shd w:val="clear" w:color="auto" w:fill="FFFFFF"/>
        <w:spacing w:beforeAutospacing="0" w:afterAutospacing="0" w:line="460" w:lineRule="atLeast"/>
        <w:ind w:firstLineChars="200" w:firstLine="420"/>
        <w:jc w:val="right"/>
        <w:rPr>
          <w:rFonts w:ascii="宋体" w:hAnsi="宋体" w:cs="宋体"/>
          <w:kern w:val="2"/>
          <w:sz w:val="21"/>
          <w:szCs w:val="21"/>
        </w:rPr>
      </w:pPr>
      <w:r>
        <w:rPr>
          <w:rFonts w:ascii="宋体" w:hAnsi="宋体" w:cs="宋体"/>
          <w:kern w:val="2"/>
          <w:sz w:val="21"/>
          <w:szCs w:val="21"/>
        </w:rPr>
        <w:t> </w:t>
      </w:r>
      <w:r>
        <w:rPr>
          <w:rFonts w:ascii="宋体" w:hAnsi="宋体" w:cs="宋体"/>
          <w:kern w:val="2"/>
          <w:sz w:val="21"/>
          <w:szCs w:val="21"/>
        </w:rPr>
        <w:t>年</w:t>
      </w:r>
      <w:r>
        <w:rPr>
          <w:rFonts w:ascii="宋体" w:hAnsi="宋体" w:cs="宋体"/>
          <w:kern w:val="2"/>
          <w:sz w:val="21"/>
          <w:szCs w:val="21"/>
        </w:rPr>
        <w:t>   </w:t>
      </w:r>
      <w:r>
        <w:rPr>
          <w:rFonts w:ascii="宋体" w:hAnsi="宋体" w:cs="宋体"/>
          <w:kern w:val="2"/>
          <w:sz w:val="21"/>
          <w:szCs w:val="21"/>
        </w:rPr>
        <w:t>月</w:t>
      </w:r>
      <w:r>
        <w:rPr>
          <w:rFonts w:ascii="宋体" w:hAnsi="宋体" w:cs="宋体"/>
          <w:kern w:val="2"/>
          <w:sz w:val="21"/>
          <w:szCs w:val="21"/>
        </w:rPr>
        <w:t>   </w:t>
      </w:r>
      <w:r>
        <w:rPr>
          <w:rFonts w:ascii="宋体" w:hAnsi="宋体" w:cs="宋体"/>
          <w:kern w:val="2"/>
          <w:sz w:val="21"/>
          <w:szCs w:val="21"/>
        </w:rPr>
        <w:t>日</w:t>
      </w:r>
    </w:p>
    <w:p w:rsidR="00536BC2" w:rsidRDefault="00536BC2">
      <w:pPr>
        <w:pStyle w:val="a5"/>
        <w:widowControl/>
        <w:shd w:val="clear" w:color="auto" w:fill="FFFFFF"/>
        <w:spacing w:beforeAutospacing="0" w:afterAutospacing="0" w:line="460" w:lineRule="atLeast"/>
        <w:ind w:firstLineChars="200" w:firstLine="420"/>
        <w:jc w:val="both"/>
        <w:rPr>
          <w:rFonts w:ascii="宋体" w:hAnsi="宋体" w:cs="宋体"/>
          <w:kern w:val="2"/>
          <w:sz w:val="21"/>
          <w:szCs w:val="21"/>
        </w:rPr>
      </w:pPr>
    </w:p>
    <w:sectPr w:rsidR="00536BC2">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60" w:rsidRDefault="00084960" w:rsidP="00941D2B">
      <w:r>
        <w:separator/>
      </w:r>
    </w:p>
  </w:endnote>
  <w:endnote w:type="continuationSeparator" w:id="0">
    <w:p w:rsidR="00084960" w:rsidRDefault="00084960" w:rsidP="0094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60" w:rsidRDefault="00084960" w:rsidP="00941D2B">
      <w:r>
        <w:separator/>
      </w:r>
    </w:p>
  </w:footnote>
  <w:footnote w:type="continuationSeparator" w:id="0">
    <w:p w:rsidR="00084960" w:rsidRDefault="00084960" w:rsidP="00941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F1382"/>
    <w:multiLevelType w:val="singleLevel"/>
    <w:tmpl w:val="909F138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708C3"/>
    <w:rsid w:val="00084960"/>
    <w:rsid w:val="00536BC2"/>
    <w:rsid w:val="00941D2B"/>
    <w:rsid w:val="101708C3"/>
    <w:rsid w:val="424F5770"/>
    <w:rsid w:val="5F2A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0"/>
    <w:next w:val="a"/>
    <w:qFormat/>
    <w:pPr>
      <w:keepNext/>
    </w:pPr>
    <w:rPr>
      <w:bCs/>
      <w:kern w:val="32"/>
      <w:szCs w:val="32"/>
    </w:rPr>
  </w:style>
  <w:style w:type="paragraph" w:styleId="20">
    <w:name w:val="heading 2"/>
    <w:basedOn w:val="1"/>
    <w:next w:val="a"/>
    <w:qFormat/>
    <w:pPr>
      <w:keepLines/>
      <w:spacing w:before="260" w:after="260" w:line="413" w:lineRule="auto"/>
      <w:outlineLvl w:val="1"/>
    </w:pPr>
    <w:rPr>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uiPriority w:val="99"/>
    <w:unhideWhenUsed/>
    <w:qFormat/>
    <w:pPr>
      <w:tabs>
        <w:tab w:val="left" w:pos="0"/>
        <w:tab w:val="left" w:pos="540"/>
        <w:tab w:val="left" w:pos="630"/>
        <w:tab w:val="left" w:pos="1440"/>
      </w:tabs>
      <w:spacing w:line="360" w:lineRule="auto"/>
      <w:ind w:firstLineChars="200" w:firstLine="420"/>
    </w:pPr>
    <w:rPr>
      <w:kern w:val="0"/>
      <w:sz w:val="20"/>
      <w:szCs w:val="20"/>
    </w:rPr>
  </w:style>
  <w:style w:type="paragraph" w:styleId="a4">
    <w:name w:val="Body Text Indent"/>
    <w:basedOn w:val="a"/>
    <w:next w:val="21"/>
    <w:qFormat/>
    <w:pPr>
      <w:spacing w:after="120"/>
      <w:ind w:leftChars="200" w:left="420"/>
    </w:pPr>
  </w:style>
  <w:style w:type="paragraph" w:styleId="21">
    <w:name w:val="Body Text Indent 2"/>
    <w:basedOn w:val="a"/>
    <w:qFormat/>
    <w:pPr>
      <w:autoSpaceDE w:val="0"/>
      <w:autoSpaceDN w:val="0"/>
      <w:adjustRightInd w:val="0"/>
      <w:spacing w:line="410" w:lineRule="atLeast"/>
      <w:ind w:left="480"/>
      <w:jc w:val="left"/>
    </w:pPr>
    <w:rPr>
      <w:rFonts w:ascii="宋体"/>
      <w:color w:val="000000"/>
    </w:rPr>
  </w:style>
  <w:style w:type="paragraph" w:styleId="a0">
    <w:name w:val="Title"/>
    <w:basedOn w:val="a"/>
    <w:next w:val="a"/>
    <w:qFormat/>
    <w:pPr>
      <w:spacing w:before="240" w:after="60"/>
      <w:jc w:val="center"/>
      <w:outlineLvl w:val="0"/>
    </w:pPr>
    <w:rPr>
      <w:rFonts w:ascii="Cambria" w:hAnsi="Cambria"/>
      <w:b/>
      <w:sz w:val="32"/>
    </w:rPr>
  </w:style>
  <w:style w:type="paragraph" w:styleId="a5">
    <w:name w:val="Normal (Web)"/>
    <w:basedOn w:val="a"/>
    <w:pPr>
      <w:spacing w:beforeAutospacing="1" w:afterAutospacing="1"/>
      <w:jc w:val="left"/>
    </w:pPr>
    <w:rPr>
      <w:kern w:val="0"/>
      <w:sz w:val="24"/>
    </w:rPr>
  </w:style>
  <w:style w:type="character" w:styleId="a6">
    <w:name w:val="Hyperlink"/>
    <w:basedOn w:val="a1"/>
    <w:rPr>
      <w:color w:val="0000FF"/>
      <w:u w:val="single"/>
    </w:rPr>
  </w:style>
  <w:style w:type="paragraph" w:styleId="a7">
    <w:name w:val="header"/>
    <w:basedOn w:val="a"/>
    <w:link w:val="Char"/>
    <w:rsid w:val="00941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941D2B"/>
    <w:rPr>
      <w:rFonts w:ascii="Calibri" w:hAnsi="Calibri"/>
      <w:kern w:val="2"/>
      <w:sz w:val="18"/>
      <w:szCs w:val="18"/>
    </w:rPr>
  </w:style>
  <w:style w:type="paragraph" w:styleId="a8">
    <w:name w:val="footer"/>
    <w:basedOn w:val="a"/>
    <w:link w:val="Char0"/>
    <w:rsid w:val="00941D2B"/>
    <w:pPr>
      <w:tabs>
        <w:tab w:val="center" w:pos="4153"/>
        <w:tab w:val="right" w:pos="8306"/>
      </w:tabs>
      <w:snapToGrid w:val="0"/>
      <w:jc w:val="left"/>
    </w:pPr>
    <w:rPr>
      <w:sz w:val="18"/>
      <w:szCs w:val="18"/>
    </w:rPr>
  </w:style>
  <w:style w:type="character" w:customStyle="1" w:styleId="Char0">
    <w:name w:val="页脚 Char"/>
    <w:basedOn w:val="a1"/>
    <w:link w:val="a8"/>
    <w:rsid w:val="00941D2B"/>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0"/>
    <w:next w:val="a"/>
    <w:qFormat/>
    <w:pPr>
      <w:keepNext/>
    </w:pPr>
    <w:rPr>
      <w:bCs/>
      <w:kern w:val="32"/>
      <w:szCs w:val="32"/>
    </w:rPr>
  </w:style>
  <w:style w:type="paragraph" w:styleId="20">
    <w:name w:val="heading 2"/>
    <w:basedOn w:val="1"/>
    <w:next w:val="a"/>
    <w:qFormat/>
    <w:pPr>
      <w:keepLines/>
      <w:spacing w:before="260" w:after="260" w:line="413" w:lineRule="auto"/>
      <w:outlineLvl w:val="1"/>
    </w:pPr>
    <w:rPr>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uiPriority w:val="99"/>
    <w:unhideWhenUsed/>
    <w:qFormat/>
    <w:pPr>
      <w:tabs>
        <w:tab w:val="left" w:pos="0"/>
        <w:tab w:val="left" w:pos="540"/>
        <w:tab w:val="left" w:pos="630"/>
        <w:tab w:val="left" w:pos="1440"/>
      </w:tabs>
      <w:spacing w:line="360" w:lineRule="auto"/>
      <w:ind w:firstLineChars="200" w:firstLine="420"/>
    </w:pPr>
    <w:rPr>
      <w:kern w:val="0"/>
      <w:sz w:val="20"/>
      <w:szCs w:val="20"/>
    </w:rPr>
  </w:style>
  <w:style w:type="paragraph" w:styleId="a4">
    <w:name w:val="Body Text Indent"/>
    <w:basedOn w:val="a"/>
    <w:next w:val="21"/>
    <w:qFormat/>
    <w:pPr>
      <w:spacing w:after="120"/>
      <w:ind w:leftChars="200" w:left="420"/>
    </w:pPr>
  </w:style>
  <w:style w:type="paragraph" w:styleId="21">
    <w:name w:val="Body Text Indent 2"/>
    <w:basedOn w:val="a"/>
    <w:qFormat/>
    <w:pPr>
      <w:autoSpaceDE w:val="0"/>
      <w:autoSpaceDN w:val="0"/>
      <w:adjustRightInd w:val="0"/>
      <w:spacing w:line="410" w:lineRule="atLeast"/>
      <w:ind w:left="480"/>
      <w:jc w:val="left"/>
    </w:pPr>
    <w:rPr>
      <w:rFonts w:ascii="宋体"/>
      <w:color w:val="000000"/>
    </w:rPr>
  </w:style>
  <w:style w:type="paragraph" w:styleId="a0">
    <w:name w:val="Title"/>
    <w:basedOn w:val="a"/>
    <w:next w:val="a"/>
    <w:qFormat/>
    <w:pPr>
      <w:spacing w:before="240" w:after="60"/>
      <w:jc w:val="center"/>
      <w:outlineLvl w:val="0"/>
    </w:pPr>
    <w:rPr>
      <w:rFonts w:ascii="Cambria" w:hAnsi="Cambria"/>
      <w:b/>
      <w:sz w:val="32"/>
    </w:rPr>
  </w:style>
  <w:style w:type="paragraph" w:styleId="a5">
    <w:name w:val="Normal (Web)"/>
    <w:basedOn w:val="a"/>
    <w:pPr>
      <w:spacing w:beforeAutospacing="1" w:afterAutospacing="1"/>
      <w:jc w:val="left"/>
    </w:pPr>
    <w:rPr>
      <w:kern w:val="0"/>
      <w:sz w:val="24"/>
    </w:rPr>
  </w:style>
  <w:style w:type="character" w:styleId="a6">
    <w:name w:val="Hyperlink"/>
    <w:basedOn w:val="a1"/>
    <w:rPr>
      <w:color w:val="0000FF"/>
      <w:u w:val="single"/>
    </w:rPr>
  </w:style>
  <w:style w:type="paragraph" w:styleId="a7">
    <w:name w:val="header"/>
    <w:basedOn w:val="a"/>
    <w:link w:val="Char"/>
    <w:rsid w:val="00941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941D2B"/>
    <w:rPr>
      <w:rFonts w:ascii="Calibri" w:hAnsi="Calibri"/>
      <w:kern w:val="2"/>
      <w:sz w:val="18"/>
      <w:szCs w:val="18"/>
    </w:rPr>
  </w:style>
  <w:style w:type="paragraph" w:styleId="a8">
    <w:name w:val="footer"/>
    <w:basedOn w:val="a"/>
    <w:link w:val="Char0"/>
    <w:rsid w:val="00941D2B"/>
    <w:pPr>
      <w:tabs>
        <w:tab w:val="center" w:pos="4153"/>
        <w:tab w:val="right" w:pos="8306"/>
      </w:tabs>
      <w:snapToGrid w:val="0"/>
      <w:jc w:val="left"/>
    </w:pPr>
    <w:rPr>
      <w:sz w:val="18"/>
      <w:szCs w:val="18"/>
    </w:rPr>
  </w:style>
  <w:style w:type="character" w:customStyle="1" w:styleId="Char0">
    <w:name w:val="页脚 Char"/>
    <w:basedOn w:val="a1"/>
    <w:link w:val="a8"/>
    <w:rsid w:val="00941D2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966</Characters>
  <Application>Microsoft Office Word</Application>
  <DocSecurity>0</DocSecurity>
  <Lines>8</Lines>
  <Paragraphs>2</Paragraphs>
  <ScaleCrop>false</ScaleCrop>
  <Company>微软中国</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魏______璟___怡</dc:creator>
  <cp:lastModifiedBy>罗嘉琦</cp:lastModifiedBy>
  <cp:revision>2</cp:revision>
  <dcterms:created xsi:type="dcterms:W3CDTF">2020-07-22T08:13:00Z</dcterms:created>
  <dcterms:modified xsi:type="dcterms:W3CDTF">2020-07-22T08:13:00Z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