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超短期融资券承销商选聘项目报名登记表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6"/>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贵司超短期融资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ascii="宋体" w:hAnsi="宋体" w:cs="宋体"/>
          <w:kern w:val="0"/>
          <w:sz w:val="24"/>
          <w:shd w:val="clear" w:color="auto" w:fill="FFFFFF"/>
        </w:rPr>
      </w:pP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6"/>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超短期融资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授权人名称（联合体成员四）（盖章）：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pStyle w:val="2"/>
        <w:ind w:firstLine="400"/>
      </w:pPr>
    </w:p>
    <w:p>
      <w:pPr>
        <w:widowControl/>
        <w:shd w:val="clear" w:color="auto" w:fill="FFFFFF"/>
        <w:spacing w:line="6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xml:space="preserve">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6"/>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firstLine="480"/>
        <w:rPr>
          <w:rFonts w:ascii="宋体" w:hAnsi="宋体" w:cs="宋体"/>
          <w:sz w:val="24"/>
          <w:shd w:val="clear" w:color="auto" w:fill="FFFFFF"/>
        </w:rPr>
      </w:pPr>
    </w:p>
    <w:p>
      <w:pPr>
        <w:pStyle w:val="2"/>
        <w:ind w:firstLine="480"/>
        <w:rPr>
          <w:rFonts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p>
    <w:p>
      <w:pPr>
        <w:pStyle w:val="2"/>
        <w:ind w:left="0" w:leftChars="0" w:firstLine="0" w:firstLineChars="0"/>
        <w:rPr>
          <w:rFonts w:ascii="宋体" w:hAnsi="宋体" w:cs="宋体"/>
          <w:sz w:val="24"/>
          <w:shd w:val="clear" w:color="auto" w:fill="FFFFFF"/>
        </w:rPr>
      </w:pPr>
    </w:p>
    <w:p>
      <w:pPr>
        <w:pStyle w:val="2"/>
        <w:ind w:left="0" w:leftChars="0" w:firstLine="0" w:firstLineChars="0"/>
        <w:rPr>
          <w:rFonts w:hAnsi="宋体" w:cs="宋体"/>
          <w:b/>
          <w:sz w:val="21"/>
        </w:rPr>
      </w:pPr>
      <w:r>
        <w:rPr>
          <w:rFonts w:hint="eastAsia"/>
        </w:rPr>
        <w:t>注：若为联合体形式参与本项目谈判的，则此承诺函须由联合体成员各方共同签字、盖章。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5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517</cp:lastModifiedBy>
  <dcterms:modified xsi:type="dcterms:W3CDTF">2020-12-09T08:14:16Z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