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sz w:val="44"/>
          <w:szCs w:val="44"/>
        </w:rPr>
      </w:pPr>
      <w:bookmarkStart w:id="0" w:name="_GoBack"/>
      <w:r>
        <w:rPr>
          <w:rFonts w:hint="eastAsia" w:ascii="方正小标宋_GBK" w:hAnsi="方正小标宋_GBK" w:eastAsia="方正小标宋_GBK" w:cs="方正小标宋_GBK"/>
          <w:b/>
          <w:sz w:val="44"/>
          <w:szCs w:val="44"/>
          <w:lang w:val="en-US" w:eastAsia="zh-CN"/>
        </w:rPr>
        <w:t>株洲市行政资产经营有限责任公司持有的203宗房屋、商铺、门面招租</w:t>
      </w:r>
      <w:r>
        <w:rPr>
          <w:rFonts w:hint="eastAsia" w:ascii="方正小标宋_GBK" w:hAnsi="方正小标宋_GBK" w:eastAsia="方正小标宋_GBK" w:cs="方正小标宋_GBK"/>
          <w:b/>
          <w:sz w:val="44"/>
          <w:szCs w:val="44"/>
        </w:rPr>
        <w:t>公告</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一、标的基本情况：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株洲市行政资产经营有限责任公司是株洲市城市建设发展集团有限公司下属全资子公司，负责市直行政事业单位经营性资产集中统管工作中移交的门店及场地类资产的经营管理。经批准，我公司定于 </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16</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w:t>
      </w:r>
      <w:r>
        <w:rPr>
          <w:rFonts w:hint="eastAsia" w:ascii="仿宋_GB2312" w:hAnsi="仿宋_GB2312" w:eastAsia="仿宋_GB2312" w:cs="仿宋_GB2312"/>
          <w:bCs/>
          <w:color w:val="000000"/>
          <w:sz w:val="32"/>
          <w:szCs w:val="32"/>
          <w:u w:val="single"/>
          <w:lang w:val="en-US" w:eastAsia="zh-CN"/>
        </w:rPr>
        <w:t>9</w:t>
      </w:r>
      <w:r>
        <w:rPr>
          <w:rFonts w:hint="eastAsia" w:ascii="仿宋_GB2312" w:hAnsi="仿宋_GB2312" w:eastAsia="仿宋_GB2312" w:cs="仿宋_GB2312"/>
          <w:bCs/>
          <w:color w:val="000000"/>
          <w:sz w:val="32"/>
          <w:szCs w:val="32"/>
        </w:rPr>
        <w:t>日依法对株洲市行政资产经营有限责任公司所持</w:t>
      </w:r>
      <w:r>
        <w:rPr>
          <w:rFonts w:hint="eastAsia" w:ascii="仿宋_GB2312" w:hAnsi="仿宋_GB2312" w:eastAsia="仿宋_GB2312" w:cs="仿宋_GB2312"/>
          <w:bCs/>
          <w:color w:val="000000"/>
          <w:sz w:val="32"/>
          <w:szCs w:val="32"/>
          <w:u w:val="single"/>
        </w:rPr>
        <w:t>203</w:t>
      </w:r>
      <w:r>
        <w:rPr>
          <w:rFonts w:hint="eastAsia" w:ascii="仿宋_GB2312" w:hAnsi="仿宋_GB2312" w:eastAsia="仿宋_GB2312" w:cs="仿宋_GB2312"/>
          <w:bCs/>
          <w:color w:val="000000"/>
          <w:sz w:val="32"/>
          <w:szCs w:val="32"/>
        </w:rPr>
        <w:t>处房屋、门面、商铺经营权公开征集承租方，现将有关事项公告如下：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单个</w:t>
      </w:r>
      <w:r>
        <w:rPr>
          <w:rFonts w:hint="eastAsia" w:ascii="仿宋_GB2312" w:hAnsi="仿宋_GB2312" w:eastAsia="仿宋_GB2312" w:cs="仿宋_GB2312"/>
          <w:bCs/>
          <w:color w:val="000000"/>
          <w:sz w:val="32"/>
          <w:szCs w:val="32"/>
        </w:rPr>
        <w:t>资产具体</w:t>
      </w:r>
      <w:r>
        <w:rPr>
          <w:rFonts w:hint="eastAsia" w:ascii="仿宋_GB2312" w:hAnsi="仿宋_GB2312" w:eastAsia="仿宋_GB2312" w:cs="仿宋_GB2312"/>
          <w:sz w:val="32"/>
          <w:szCs w:val="32"/>
        </w:rPr>
        <w:t>挂牌招租价格</w:t>
      </w:r>
      <w:r>
        <w:rPr>
          <w:rFonts w:hint="eastAsia" w:ascii="仿宋_GB2312" w:hAnsi="仿宋_GB2312" w:eastAsia="仿宋_GB2312" w:cs="仿宋_GB2312"/>
          <w:bCs/>
          <w:color w:val="000000"/>
          <w:sz w:val="32"/>
          <w:szCs w:val="32"/>
        </w:rPr>
        <w:t>请登录株洲市公共资源交易中心网站：</w:t>
      </w:r>
      <w:r>
        <w:rPr>
          <w:rFonts w:hint="eastAsia" w:ascii="仿宋_GB2312" w:hAnsi="仿宋_GB2312" w:eastAsia="仿宋_GB2312" w:cs="仿宋_GB2312"/>
          <w:sz w:val="32"/>
          <w:szCs w:val="32"/>
        </w:rPr>
        <w:t>ggzy.zhuzhou.gov.cn及株洲市产权交易中心有限责任公司网址：</w:t>
      </w:r>
      <w:r>
        <w:rPr>
          <w:rFonts w:hint="eastAsia" w:ascii="仿宋_GB2312" w:hAnsi="仿宋_GB2312" w:eastAsia="仿宋_GB2312" w:cs="仿宋_GB2312"/>
          <w:bCs/>
          <w:sz w:val="32"/>
          <w:szCs w:val="32"/>
          <w:lang w:bidi="ar"/>
        </w:rPr>
        <w:fldChar w:fldCharType="begin"/>
      </w:r>
      <w:r>
        <w:rPr>
          <w:rFonts w:hint="eastAsia" w:ascii="仿宋_GB2312" w:hAnsi="仿宋_GB2312" w:eastAsia="仿宋_GB2312" w:cs="仿宋_GB2312"/>
          <w:bCs/>
          <w:sz w:val="32"/>
          <w:szCs w:val="32"/>
          <w:lang w:bidi="ar"/>
        </w:rPr>
        <w:instrText xml:space="preserve"> HYPERLINK "http://www.zzaee.com.cn查询）" </w:instrText>
      </w:r>
      <w:r>
        <w:rPr>
          <w:rFonts w:hint="eastAsia" w:ascii="仿宋_GB2312" w:hAnsi="仿宋_GB2312" w:eastAsia="仿宋_GB2312" w:cs="仿宋_GB2312"/>
          <w:bCs/>
          <w:sz w:val="32"/>
          <w:szCs w:val="32"/>
          <w:lang w:bidi="ar"/>
        </w:rPr>
        <w:fldChar w:fldCharType="separate"/>
      </w:r>
      <w:r>
        <w:rPr>
          <w:rStyle w:val="4"/>
          <w:rFonts w:hint="eastAsia" w:ascii="仿宋_GB2312" w:hAnsi="仿宋_GB2312" w:eastAsia="仿宋_GB2312" w:cs="仿宋_GB2312"/>
          <w:bCs/>
          <w:color w:val="auto"/>
          <w:sz w:val="32"/>
          <w:szCs w:val="32"/>
          <w:lang w:bidi="ar"/>
        </w:rPr>
        <w:t>www.zzaee.com.cn查询</w:t>
      </w:r>
      <w:r>
        <w:rPr>
          <w:rFonts w:hint="eastAsia" w:ascii="仿宋_GB2312" w:hAnsi="仿宋_GB2312" w:eastAsia="仿宋_GB2312" w:cs="仿宋_GB2312"/>
          <w:bCs/>
          <w:sz w:val="32"/>
          <w:szCs w:val="32"/>
          <w:lang w:bidi="ar"/>
        </w:rPr>
        <w:fldChar w:fldCharType="end"/>
      </w:r>
      <w:r>
        <w:rPr>
          <w:rFonts w:hint="eastAsia" w:ascii="仿宋_GB2312" w:hAnsi="仿宋_GB2312" w:eastAsia="仿宋_GB2312" w:cs="仿宋_GB2312"/>
          <w:bCs/>
          <w:sz w:val="32"/>
          <w:szCs w:val="32"/>
          <w:lang w:eastAsia="zh-CN" w:bidi="ar"/>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二、时间节点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1、公示时间从</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w:t>
      </w:r>
      <w:r>
        <w:rPr>
          <w:rFonts w:hint="eastAsia" w:ascii="仿宋_GB2312" w:hAnsi="仿宋_GB2312" w:eastAsia="仿宋_GB2312" w:cs="仿宋_GB2312"/>
          <w:bCs/>
          <w:color w:val="000000"/>
          <w:sz w:val="32"/>
          <w:szCs w:val="32"/>
          <w:u w:val="single"/>
          <w:lang w:val="en-US" w:eastAsia="zh-CN"/>
        </w:rPr>
        <w:t>6</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w:t>
      </w:r>
      <w:r>
        <w:rPr>
          <w:rFonts w:hint="eastAsia" w:ascii="仿宋_GB2312" w:hAnsi="仿宋_GB2312" w:eastAsia="仿宋_GB2312" w:cs="仿宋_GB2312"/>
          <w:bCs/>
          <w:color w:val="000000"/>
          <w:sz w:val="32"/>
          <w:szCs w:val="32"/>
          <w:u w:val="single"/>
          <w:lang w:val="en-US" w:eastAsia="zh-CN"/>
        </w:rPr>
        <w:t>9</w:t>
      </w:r>
      <w:r>
        <w:rPr>
          <w:rFonts w:hint="eastAsia" w:ascii="仿宋_GB2312" w:hAnsi="仿宋_GB2312" w:eastAsia="仿宋_GB2312" w:cs="仿宋_GB2312"/>
          <w:bCs/>
          <w:color w:val="000000"/>
          <w:sz w:val="32"/>
          <w:szCs w:val="32"/>
        </w:rPr>
        <w:t>日止。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2、咨询、报名及展示看样的时间与方式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（1）咨询及展示看样时间：自公告之日起至</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w:t>
      </w:r>
      <w:r>
        <w:rPr>
          <w:rFonts w:hint="eastAsia" w:ascii="仿宋_GB2312" w:hAnsi="仿宋_GB2312" w:eastAsia="仿宋_GB2312" w:cs="仿宋_GB2312"/>
          <w:bCs/>
          <w:color w:val="000000"/>
          <w:sz w:val="32"/>
          <w:szCs w:val="32"/>
          <w:u w:val="single"/>
          <w:lang w:val="en-US" w:eastAsia="zh-CN"/>
        </w:rPr>
        <w:t>9</w:t>
      </w:r>
      <w:r>
        <w:rPr>
          <w:rFonts w:hint="eastAsia" w:ascii="仿宋_GB2312" w:hAnsi="仿宋_GB2312" w:eastAsia="仿宋_GB2312" w:cs="仿宋_GB2312"/>
          <w:bCs/>
          <w:color w:val="000000"/>
          <w:sz w:val="32"/>
          <w:szCs w:val="32"/>
        </w:rPr>
        <w:t>日止。上午9:00-11:30、下午15：00-17:30，意向承租方请与株洲市行政资产经营有限责任公司联系咨询，期间会统一组织一次实地展示看样或自行前往看样。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（2）报名时间及方式：承租方应在</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11</w:t>
      </w:r>
      <w:r>
        <w:rPr>
          <w:rFonts w:hint="eastAsia" w:ascii="仿宋_GB2312" w:hAnsi="仿宋_GB2312" w:eastAsia="仿宋_GB2312" w:cs="仿宋_GB2312"/>
          <w:sz w:val="32"/>
          <w:szCs w:val="32"/>
        </w:rPr>
        <w:t>月</w:t>
      </w:r>
      <w:r>
        <w:rPr>
          <w:rFonts w:hint="eastAsia" w:ascii="仿宋_GB2312" w:hAnsi="仿宋_GB2312" w:eastAsia="仿宋_GB2312" w:cs="仿宋_GB2312"/>
          <w:bCs/>
          <w:color w:val="000000"/>
          <w:sz w:val="32"/>
          <w:szCs w:val="32"/>
          <w:u w:val="single"/>
          <w:lang w:val="en-US" w:eastAsia="zh-CN"/>
        </w:rPr>
        <w:t>30</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4</w:t>
      </w:r>
      <w:r>
        <w:rPr>
          <w:rFonts w:hint="eastAsia" w:ascii="仿宋_GB2312" w:hAnsi="仿宋_GB2312" w:eastAsia="仿宋_GB2312" w:cs="仿宋_GB2312"/>
          <w:bCs/>
          <w:color w:val="000000"/>
          <w:sz w:val="32"/>
          <w:szCs w:val="32"/>
        </w:rPr>
        <w:t>日内持有效证件及保证金缴纳凭证到</w:t>
      </w:r>
      <w:r>
        <w:rPr>
          <w:rFonts w:hint="eastAsia" w:ascii="仿宋_GB2312" w:hAnsi="仿宋_GB2312" w:eastAsia="仿宋_GB2312" w:cs="仿宋_GB2312"/>
          <w:bCs/>
          <w:color w:val="000000"/>
          <w:kern w:val="2"/>
          <w:sz w:val="32"/>
          <w:szCs w:val="32"/>
          <w:lang w:val="en-US" w:eastAsia="zh-CN" w:bidi="ar-SA"/>
        </w:rPr>
        <w:t>株洲市公共资源交易中心一楼大厅（株洲市天元区牛家牌路111号株洲市公共资源交易大厦）和</w:t>
      </w:r>
      <w:r>
        <w:rPr>
          <w:rFonts w:hint="eastAsia" w:ascii="仿宋_GB2312" w:hAnsi="仿宋_GB2312" w:eastAsia="仿宋_GB2312" w:cs="仿宋_GB2312"/>
          <w:sz w:val="32"/>
          <w:szCs w:val="32"/>
        </w:rPr>
        <w:t>株洲市产权交易中心有限公司（天元区森林路268号国投大厦8楼</w:t>
      </w:r>
      <w:r>
        <w:rPr>
          <w:rFonts w:hint="eastAsia" w:ascii="仿宋_GB2312" w:hAnsi="仿宋_GB2312" w:eastAsia="仿宋_GB2312" w:cs="仿宋_GB2312"/>
          <w:bCs/>
          <w:sz w:val="32"/>
          <w:szCs w:val="32"/>
        </w:rPr>
        <w:t>）办理登记手续。</w:t>
      </w:r>
      <w:r>
        <w:rPr>
          <w:rFonts w:hint="eastAsia" w:ascii="仿宋_GB2312" w:hAnsi="仿宋_GB2312" w:eastAsia="仿宋_GB2312" w:cs="仿宋_GB2312"/>
          <w:bCs/>
          <w:color w:val="000000"/>
          <w:sz w:val="32"/>
          <w:szCs w:val="32"/>
        </w:rPr>
        <w:t>因本次拟招租资产有</w:t>
      </w:r>
      <w:r>
        <w:rPr>
          <w:rFonts w:hint="eastAsia" w:ascii="仿宋_GB2312" w:hAnsi="仿宋_GB2312" w:eastAsia="仿宋_GB2312" w:cs="仿宋_GB2312"/>
          <w:bCs/>
          <w:color w:val="000000"/>
          <w:sz w:val="32"/>
          <w:szCs w:val="32"/>
          <w:u w:val="single"/>
        </w:rPr>
        <w:t>203</w:t>
      </w:r>
      <w:r>
        <w:rPr>
          <w:rFonts w:hint="eastAsia" w:ascii="仿宋_GB2312" w:hAnsi="仿宋_GB2312" w:eastAsia="仿宋_GB2312" w:cs="仿宋_GB2312"/>
          <w:bCs/>
          <w:color w:val="000000"/>
          <w:sz w:val="32"/>
          <w:szCs w:val="32"/>
        </w:rPr>
        <w:t>处，故采取资产编号分批报名，相应的编号资产报名截止后不再接受该范围资产报名，具体时间安排如下：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11月 </w:t>
      </w:r>
      <w:r>
        <w:rPr>
          <w:rFonts w:hint="eastAsia" w:ascii="仿宋_GB2312" w:hAnsi="仿宋_GB2312" w:eastAsia="仿宋_GB2312" w:cs="仿宋_GB2312"/>
          <w:bCs/>
          <w:color w:val="000000"/>
          <w:sz w:val="32"/>
          <w:szCs w:val="32"/>
          <w:lang w:val="en-US" w:eastAsia="zh-CN"/>
        </w:rPr>
        <w:t>30</w:t>
      </w:r>
      <w:r>
        <w:rPr>
          <w:rFonts w:hint="eastAsia" w:ascii="仿宋_GB2312" w:hAnsi="仿宋_GB2312" w:eastAsia="仿宋_GB2312" w:cs="仿宋_GB2312"/>
          <w:bCs/>
          <w:color w:val="000000"/>
          <w:sz w:val="32"/>
          <w:szCs w:val="32"/>
        </w:rPr>
        <w:t xml:space="preserve">日： </w:t>
      </w:r>
      <w:r>
        <w:rPr>
          <w:rFonts w:hint="eastAsia" w:ascii="仿宋_GB2312" w:hAnsi="仿宋_GB2312" w:eastAsia="仿宋_GB2312" w:cs="仿宋_GB2312"/>
          <w:bCs/>
          <w:color w:val="000000"/>
          <w:sz w:val="32"/>
          <w:szCs w:val="32"/>
          <w:u w:val="single"/>
        </w:rPr>
        <w:t>1-41</w:t>
      </w:r>
      <w:r>
        <w:rPr>
          <w:rFonts w:hint="eastAsia" w:ascii="仿宋_GB2312" w:hAnsi="仿宋_GB2312" w:eastAsia="仿宋_GB2312" w:cs="仿宋_GB2312"/>
          <w:bCs/>
          <w:color w:val="000000"/>
          <w:sz w:val="32"/>
          <w:szCs w:val="32"/>
        </w:rPr>
        <w:t xml:space="preserve"> 号资产报名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 xml:space="preserve"> 日： </w:t>
      </w:r>
      <w:r>
        <w:rPr>
          <w:rFonts w:hint="eastAsia" w:ascii="仿宋_GB2312" w:hAnsi="仿宋_GB2312" w:eastAsia="仿宋_GB2312" w:cs="仿宋_GB2312"/>
          <w:bCs/>
          <w:color w:val="000000"/>
          <w:sz w:val="32"/>
          <w:szCs w:val="32"/>
          <w:u w:val="single"/>
        </w:rPr>
        <w:t xml:space="preserve">42-83 </w:t>
      </w:r>
      <w:r>
        <w:rPr>
          <w:rFonts w:hint="eastAsia" w:ascii="仿宋_GB2312" w:hAnsi="仿宋_GB2312" w:eastAsia="仿宋_GB2312" w:cs="仿宋_GB2312"/>
          <w:bCs/>
          <w:color w:val="000000"/>
          <w:sz w:val="32"/>
          <w:szCs w:val="32"/>
        </w:rPr>
        <w:t>号资产报名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 xml:space="preserve"> 日： </w:t>
      </w:r>
      <w:r>
        <w:rPr>
          <w:rFonts w:hint="eastAsia" w:ascii="仿宋_GB2312" w:hAnsi="仿宋_GB2312" w:eastAsia="仿宋_GB2312" w:cs="仿宋_GB2312"/>
          <w:bCs/>
          <w:color w:val="000000"/>
          <w:sz w:val="32"/>
          <w:szCs w:val="32"/>
          <w:u w:val="single"/>
        </w:rPr>
        <w:t>84-125</w:t>
      </w:r>
      <w:r>
        <w:rPr>
          <w:rFonts w:hint="eastAsia" w:ascii="仿宋_GB2312" w:hAnsi="仿宋_GB2312" w:eastAsia="仿宋_GB2312" w:cs="仿宋_GB2312"/>
          <w:bCs/>
          <w:color w:val="000000"/>
          <w:sz w:val="32"/>
          <w:szCs w:val="32"/>
        </w:rPr>
        <w:t>号资产报名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 xml:space="preserve">月 </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 xml:space="preserve">日： </w:t>
      </w:r>
      <w:r>
        <w:rPr>
          <w:rFonts w:hint="eastAsia" w:ascii="仿宋_GB2312" w:hAnsi="仿宋_GB2312" w:eastAsia="仿宋_GB2312" w:cs="仿宋_GB2312"/>
          <w:bCs/>
          <w:color w:val="000000"/>
          <w:sz w:val="32"/>
          <w:szCs w:val="32"/>
          <w:u w:val="single"/>
        </w:rPr>
        <w:t>126-167</w:t>
      </w:r>
      <w:r>
        <w:rPr>
          <w:rFonts w:hint="eastAsia" w:ascii="仿宋_GB2312" w:hAnsi="仿宋_GB2312" w:eastAsia="仿宋_GB2312" w:cs="仿宋_GB2312"/>
          <w:bCs/>
          <w:color w:val="000000"/>
          <w:sz w:val="32"/>
          <w:szCs w:val="32"/>
        </w:rPr>
        <w:t>号资产报名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 xml:space="preserve">日： </w:t>
      </w:r>
      <w:r>
        <w:rPr>
          <w:rFonts w:hint="eastAsia" w:ascii="仿宋_GB2312" w:hAnsi="仿宋_GB2312" w:eastAsia="仿宋_GB2312" w:cs="仿宋_GB2312"/>
          <w:bCs/>
          <w:color w:val="000000"/>
          <w:sz w:val="32"/>
          <w:szCs w:val="32"/>
          <w:u w:val="single"/>
        </w:rPr>
        <w:t>167-20</w:t>
      </w:r>
      <w:r>
        <w:rPr>
          <w:rFonts w:hint="eastAsia" w:ascii="仿宋_GB2312" w:hAnsi="仿宋_GB2312" w:eastAsia="仿宋_GB2312" w:cs="仿宋_GB2312"/>
          <w:bCs/>
          <w:color w:val="000000"/>
          <w:sz w:val="32"/>
          <w:szCs w:val="32"/>
          <w:u w:val="single"/>
          <w:lang w:val="en-US" w:eastAsia="zh-CN"/>
        </w:rPr>
        <w:t>3</w:t>
      </w:r>
      <w:r>
        <w:rPr>
          <w:rFonts w:hint="eastAsia" w:ascii="仿宋_GB2312" w:hAnsi="仿宋_GB2312" w:eastAsia="仿宋_GB2312" w:cs="仿宋_GB2312"/>
          <w:bCs/>
          <w:color w:val="000000"/>
          <w:sz w:val="32"/>
          <w:szCs w:val="32"/>
        </w:rPr>
        <w:t>号资产报名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sz w:val="32"/>
          <w:szCs w:val="32"/>
        </w:rPr>
        <w:t>保证金缴纳截止时间：</w:t>
      </w:r>
      <w:r>
        <w:rPr>
          <w:rFonts w:hint="eastAsia" w:ascii="仿宋_GB2312" w:hAnsi="仿宋_GB2312" w:eastAsia="仿宋_GB2312" w:cs="仿宋_GB2312"/>
          <w:bCs/>
          <w:sz w:val="32"/>
          <w:szCs w:val="32"/>
          <w:u w:val="single"/>
        </w:rPr>
        <w:t>2021</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11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2</w:t>
      </w:r>
      <w:r>
        <w:rPr>
          <w:rFonts w:hint="eastAsia" w:ascii="仿宋_GB2312" w:hAnsi="仿宋_GB2312" w:eastAsia="仿宋_GB2312" w:cs="仿宋_GB2312"/>
          <w:bCs/>
          <w:sz w:val="32"/>
          <w:szCs w:val="32"/>
          <w:u w:val="single"/>
          <w:lang w:val="en-US" w:eastAsia="zh-CN"/>
        </w:rPr>
        <w:t>9</w:t>
      </w:r>
      <w:r>
        <w:rPr>
          <w:rFonts w:hint="eastAsia" w:ascii="仿宋_GB2312" w:hAnsi="仿宋_GB2312" w:eastAsia="仿宋_GB2312" w:cs="仿宋_GB2312"/>
          <w:bCs/>
          <w:sz w:val="32"/>
          <w:szCs w:val="32"/>
        </w:rPr>
        <w:t>日</w:t>
      </w:r>
      <w:r>
        <w:rPr>
          <w:rFonts w:hint="eastAsia" w:ascii="仿宋_GB2312" w:hAnsi="仿宋_GB2312" w:eastAsia="仿宋_GB2312" w:cs="仿宋_GB2312"/>
          <w:bCs/>
          <w:color w:val="000000"/>
          <w:sz w:val="32"/>
          <w:szCs w:val="32"/>
          <w:u w:val="single"/>
        </w:rPr>
        <w:t>17</w:t>
      </w:r>
      <w:r>
        <w:rPr>
          <w:rFonts w:hint="eastAsia" w:ascii="仿宋_GB2312" w:hAnsi="仿宋_GB2312" w:eastAsia="仿宋_GB2312" w:cs="仿宋_GB2312"/>
          <w:bCs/>
          <w:sz w:val="32"/>
          <w:szCs w:val="32"/>
        </w:rPr>
        <w:t>时前（以到账为准），竞租保证金汇入账户如下：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账户名称：株洲市行政资产经营有限责任公司</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开户行：浙商银行股份有限公司株洲分行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账号：5510 0000 1012 0100 1721 12</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汇款需注明：（</w:t>
      </w:r>
      <w:r>
        <w:rPr>
          <w:rFonts w:hint="eastAsia" w:ascii="仿宋_GB2312" w:hAnsi="仿宋_GB2312" w:eastAsia="仿宋_GB2312" w:cs="仿宋_GB2312"/>
          <w:b/>
          <w:sz w:val="32"/>
          <w:szCs w:val="32"/>
        </w:rPr>
        <w:t>意向承租资产名称</w:t>
      </w:r>
      <w:r>
        <w:rPr>
          <w:rFonts w:hint="eastAsia" w:ascii="仿宋_GB2312" w:hAnsi="仿宋_GB2312" w:eastAsia="仿宋_GB2312" w:cs="仿宋_GB2312"/>
          <w:bCs/>
          <w:sz w:val="32"/>
          <w:szCs w:val="32"/>
        </w:rPr>
        <w:t>）竞价保证金。</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竞价时间：于</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6</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10</w:t>
      </w:r>
      <w:r>
        <w:rPr>
          <w:rFonts w:hint="eastAsia" w:ascii="仿宋_GB2312" w:hAnsi="仿宋_GB2312" w:eastAsia="仿宋_GB2312" w:cs="仿宋_GB2312"/>
          <w:bCs/>
          <w:color w:val="000000"/>
          <w:sz w:val="32"/>
          <w:szCs w:val="32"/>
        </w:rPr>
        <w:t>日在株洲市产权交易中心有限公司依照公平、公正、公开的原则进行网络竞价,具体时间安排如下：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日上午9时：1号-20号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日下午14时30分：21号-40号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日上午9时：41号-60号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日下午14时30分：61号-80号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日上午9时：</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1号-</w:t>
      </w:r>
      <w:r>
        <w:rPr>
          <w:rFonts w:hint="eastAsia" w:ascii="仿宋_GB2312" w:hAnsi="仿宋_GB2312" w:eastAsia="仿宋_GB2312" w:cs="仿宋_GB2312"/>
          <w:bCs/>
          <w:color w:val="000000"/>
          <w:sz w:val="32"/>
          <w:szCs w:val="32"/>
          <w:lang w:val="en-US" w:eastAsia="zh-CN"/>
        </w:rPr>
        <w:t>100</w:t>
      </w:r>
      <w:r>
        <w:rPr>
          <w:rFonts w:hint="eastAsia" w:ascii="仿宋_GB2312" w:hAnsi="仿宋_GB2312" w:eastAsia="仿宋_GB2312" w:cs="仿宋_GB2312"/>
          <w:bCs/>
          <w:color w:val="000000"/>
          <w:sz w:val="32"/>
          <w:szCs w:val="32"/>
        </w:rPr>
        <w:t>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日下午14时30分：101号-120号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日上午9时：121号-140号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日下午14时30分：141号-160号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日上午9时：161号-180号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12月</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日下午14时30分：181号-203号</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竞价结果公示时间：</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13</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w:t>
      </w:r>
      <w:r>
        <w:rPr>
          <w:rFonts w:hint="eastAsia" w:ascii="仿宋_GB2312" w:hAnsi="仿宋_GB2312" w:eastAsia="仿宋_GB2312" w:cs="仿宋_GB2312"/>
          <w:bCs/>
          <w:color w:val="000000"/>
          <w:sz w:val="32"/>
          <w:szCs w:val="32"/>
          <w:u w:val="single"/>
          <w:lang w:val="en-US" w:eastAsia="zh-CN"/>
        </w:rPr>
        <w:t>7</w:t>
      </w:r>
      <w:r>
        <w:rPr>
          <w:rFonts w:hint="eastAsia" w:ascii="仿宋_GB2312" w:hAnsi="仿宋_GB2312" w:eastAsia="仿宋_GB2312" w:cs="仿宋_GB2312"/>
          <w:bCs/>
          <w:color w:val="000000"/>
          <w:sz w:val="32"/>
          <w:szCs w:val="32"/>
        </w:rPr>
        <w:t>日。承租方于</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lang w:val="en-US" w:eastAsia="zh-CN"/>
        </w:rPr>
        <w:t>13</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12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w:t>
      </w:r>
      <w:r>
        <w:rPr>
          <w:rFonts w:hint="eastAsia" w:ascii="仿宋_GB2312" w:hAnsi="仿宋_GB2312" w:eastAsia="仿宋_GB2312" w:cs="仿宋_GB2312"/>
          <w:bCs/>
          <w:color w:val="000000"/>
          <w:sz w:val="32"/>
          <w:szCs w:val="32"/>
          <w:u w:val="single"/>
          <w:lang w:val="en-US" w:eastAsia="zh-CN"/>
        </w:rPr>
        <w:t>7</w:t>
      </w:r>
      <w:r>
        <w:rPr>
          <w:rFonts w:hint="eastAsia" w:ascii="仿宋_GB2312" w:hAnsi="仿宋_GB2312" w:eastAsia="仿宋_GB2312" w:cs="仿宋_GB2312"/>
          <w:bCs/>
          <w:color w:val="000000"/>
          <w:sz w:val="32"/>
          <w:szCs w:val="32"/>
        </w:rPr>
        <w:t>日（工作日内）前往株洲市公共资源交易中心办理《交易确认书》，并凭《交易确认书》到株洲市行政资产经营有限责任公司签订《</w:t>
      </w:r>
      <w:r>
        <w:rPr>
          <w:rFonts w:hint="eastAsia" w:ascii="仿宋_GB2312" w:hAnsi="仿宋_GB2312" w:eastAsia="仿宋_GB2312" w:cs="仿宋_GB2312"/>
          <w:bCs/>
          <w:color w:val="000000"/>
          <w:sz w:val="32"/>
          <w:szCs w:val="32"/>
          <w:lang w:val="en-US" w:eastAsia="zh-CN"/>
        </w:rPr>
        <w:t>租赁</w:t>
      </w:r>
      <w:r>
        <w:rPr>
          <w:rFonts w:hint="eastAsia" w:ascii="仿宋_GB2312" w:hAnsi="仿宋_GB2312" w:eastAsia="仿宋_GB2312" w:cs="仿宋_GB2312"/>
          <w:bCs/>
          <w:color w:val="000000"/>
          <w:sz w:val="32"/>
          <w:szCs w:val="32"/>
        </w:rPr>
        <w:t>合同》。</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优先承租权使用的方式：本次竞价采用“拍后法”，即在竞价达到最高价后，竞价结束，产权交易中心将竞价结果报给出租方，出租方询问优先权人是否愿意接受该最高价，如果愿意，则最高应价者丧失购买机会，优先权人为最终承租人；如果优先权人不愿意接受该最高价，则最高应价者可以成交，最高竞价人成为最终承租人。优先权人指竞价标的原承租人及参与同区域多处标的竞价人等。</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三、</w:t>
      </w:r>
      <w:r>
        <w:rPr>
          <w:rFonts w:hint="eastAsia" w:ascii="仿宋_GB2312" w:hAnsi="仿宋_GB2312" w:eastAsia="仿宋_GB2312" w:cs="仿宋_GB2312"/>
          <w:bCs/>
          <w:color w:val="000000"/>
          <w:sz w:val="32"/>
          <w:szCs w:val="32"/>
        </w:rPr>
        <w:t>资产具体情况请到株洲市行政资产经营有限责任公司及株洲市产权交易中心有限公司咨询。其他需披露的事项、付款方式、竞价等详细信息详情请登录株洲市公共资源交易中心网站：ggzy.zhuzhou.gov.cn及株洲市产权交易中心有限公司网站：</w:t>
      </w:r>
      <w:r>
        <w:rPr>
          <w:rFonts w:hint="eastAsia" w:ascii="仿宋_GB2312" w:hAnsi="仿宋_GB2312" w:eastAsia="仿宋_GB2312" w:cs="仿宋_GB2312"/>
          <w:bCs/>
          <w:color w:val="000000"/>
          <w:sz w:val="32"/>
          <w:szCs w:val="32"/>
        </w:rPr>
        <w:fldChar w:fldCharType="begin"/>
      </w:r>
      <w:r>
        <w:rPr>
          <w:rFonts w:hint="eastAsia" w:ascii="仿宋_GB2312" w:hAnsi="仿宋_GB2312" w:eastAsia="仿宋_GB2312" w:cs="仿宋_GB2312"/>
          <w:bCs/>
          <w:color w:val="000000"/>
          <w:sz w:val="32"/>
          <w:szCs w:val="32"/>
        </w:rPr>
        <w:instrText xml:space="preserve"> HYPERLINK "http://www.zzaee.com.cn查询。" </w:instrText>
      </w:r>
      <w:r>
        <w:rPr>
          <w:rFonts w:hint="eastAsia" w:ascii="仿宋_GB2312" w:hAnsi="仿宋_GB2312" w:eastAsia="仿宋_GB2312" w:cs="仿宋_GB2312"/>
          <w:bCs/>
          <w:color w:val="000000"/>
          <w:sz w:val="32"/>
          <w:szCs w:val="32"/>
        </w:rPr>
        <w:fldChar w:fldCharType="separate"/>
      </w:r>
      <w:r>
        <w:rPr>
          <w:rFonts w:hint="eastAsia" w:ascii="仿宋_GB2312" w:hAnsi="仿宋_GB2312" w:eastAsia="仿宋_GB2312" w:cs="仿宋_GB2312"/>
          <w:bCs/>
          <w:color w:val="000000"/>
          <w:sz w:val="32"/>
          <w:szCs w:val="32"/>
        </w:rPr>
        <w:t>www.zzaee.com.cn查询。</w:t>
      </w:r>
      <w:r>
        <w:rPr>
          <w:rFonts w:hint="eastAsia" w:ascii="仿宋_GB2312" w:hAnsi="仿宋_GB2312" w:eastAsia="仿宋_GB2312" w:cs="仿宋_GB2312"/>
          <w:bCs/>
          <w:color w:val="000000"/>
          <w:sz w:val="32"/>
          <w:szCs w:val="32"/>
        </w:rPr>
        <w:fldChar w:fldCharType="end"/>
      </w:r>
    </w:p>
    <w:p>
      <w:pPr>
        <w:keepNext w:val="0"/>
        <w:keepLines w:val="0"/>
        <w:pageBreakBefore w:val="0"/>
        <w:widowControl w:val="0"/>
        <w:kinsoku/>
        <w:wordWrap/>
        <w:overflowPunct/>
        <w:topLinePunct w:val="0"/>
        <w:autoSpaceDE/>
        <w:autoSpaceDN/>
        <w:bidi w:val="0"/>
        <w:spacing w:line="600" w:lineRule="exact"/>
        <w:ind w:firstLine="964" w:firstLineChars="300"/>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四、联系方式：</w:t>
      </w:r>
    </w:p>
    <w:p>
      <w:pPr>
        <w:keepNext w:val="0"/>
        <w:keepLines w:val="0"/>
        <w:pageBreakBefore w:val="0"/>
        <w:widowControl w:val="0"/>
        <w:kinsoku/>
        <w:wordWrap/>
        <w:overflowPunct/>
        <w:topLinePunct w:val="0"/>
        <w:autoSpaceDE/>
        <w:autoSpaceDN/>
        <w:bidi w:val="0"/>
        <w:spacing w:line="600" w:lineRule="exact"/>
        <w:ind w:firstLine="960" w:firstLineChars="3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株洲市行政资产经营有限责任公司</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1号-31号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资产联系：</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15207335200 唐先生、15073386270 樊先生、15570761311夏先生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80号-83号、96号-153号、155号、163号、166号、167号、170号、175号-177号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 xml:space="preserve">资产联系：15773334608 陈先生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32号-44号、51号-67号、78号、79号、91号-95号、154号、156号-162号、173号、189号-203号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 xml:space="preserve">资产联系：18873355299 郭先生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45号-50号、68号-77号、84号-89号、164号、165号、168号、169号、171号、172号、178号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资产联系：15607338157凌先生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90号、174号、179-188号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资产联系：</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18207336067唐先生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株洲市产权交易中心有限责任公司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15211122018 袁先生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株洲市产权交易中心有限公司</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color w:val="000000"/>
          <w:sz w:val="32"/>
          <w:szCs w:val="32"/>
          <w:u w:val="single"/>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84E05"/>
    <w:multiLevelType w:val="singleLevel"/>
    <w:tmpl w:val="00D84E0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320EB"/>
    <w:rsid w:val="1B53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5F5F5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2021-11-16T02:41:00Z</dcterms:created>
  <dc:creator>Cheney</dc:creator>
  <cp:lastModifiedBy>Cheney</cp:lastModifiedBy>
  <dcterms:modified xsi:type="dcterms:W3CDTF">2021-11-16T02:41:36Z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7D93DB569C4B4469B52E784366F8A2E4</vt:lpwstr>
  </property>
</Properties>
</file>