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color w:val="000000"/>
          <w:szCs w:val="32"/>
        </w:rPr>
      </w:pPr>
      <w:bookmarkStart w:id="0" w:name="_Toc7116"/>
      <w:bookmarkStart w:id="1" w:name="_Toc7463"/>
      <w:r>
        <w:rPr>
          <w:rFonts w:hint="eastAsia"/>
          <w:color w:val="000000"/>
          <w:szCs w:val="32"/>
        </w:rPr>
        <w:t>株洲城发</w:t>
      </w:r>
      <w:r>
        <w:rPr>
          <w:color w:val="000000"/>
          <w:szCs w:val="32"/>
        </w:rPr>
        <w:t>高新产业投资有限公司</w:t>
      </w:r>
    </w:p>
    <w:p>
      <w:pPr>
        <w:pStyle w:val="5"/>
        <w:spacing w:line="360" w:lineRule="auto"/>
        <w:jc w:val="center"/>
        <w:rPr>
          <w:color w:val="000000"/>
          <w:szCs w:val="32"/>
        </w:rPr>
      </w:pPr>
      <w:r>
        <w:rPr>
          <w:rFonts w:hint="eastAsia"/>
          <w:color w:val="000000"/>
          <w:szCs w:val="32"/>
        </w:rPr>
        <w:t>常年</w:t>
      </w:r>
      <w:r>
        <w:rPr>
          <w:color w:val="000000"/>
          <w:szCs w:val="32"/>
        </w:rPr>
        <w:t>法律顾问</w:t>
      </w:r>
      <w:r>
        <w:rPr>
          <w:rFonts w:hint="eastAsia"/>
          <w:color w:val="000000"/>
          <w:szCs w:val="32"/>
        </w:rPr>
        <w:t>选聘项目比选公告</w:t>
      </w:r>
      <w:bookmarkEnd w:id="0"/>
      <w:bookmarkEnd w:id="1"/>
    </w:p>
    <w:p/>
    <w:p>
      <w:pPr>
        <w:spacing w:line="480" w:lineRule="exact"/>
        <w:ind w:firstLine="480" w:firstLineChars="200"/>
        <w:rPr>
          <w:rFonts w:ascii="宋体" w:hAnsi="宋体" w:cs="宋体"/>
          <w:color w:val="000000"/>
          <w:szCs w:val="24"/>
        </w:rPr>
      </w:pPr>
      <w:bookmarkStart w:id="2" w:name="_Toc3362"/>
      <w:bookmarkStart w:id="3" w:name="_Toc184635054"/>
      <w:bookmarkStart w:id="4" w:name="_Toc256145642"/>
      <w:r>
        <w:rPr>
          <w:rFonts w:hAnsi="宋体"/>
          <w:color w:val="000000"/>
          <w:szCs w:val="24"/>
        </w:rPr>
        <w:t>株洲城发高新产业投资有限公司</w:t>
      </w:r>
      <w:r>
        <w:rPr>
          <w:rFonts w:hint="eastAsia" w:ascii="宋体" w:hAnsi="宋体" w:cs="宋体"/>
          <w:color w:val="000000"/>
          <w:szCs w:val="24"/>
        </w:rPr>
        <w:t>（以下</w:t>
      </w:r>
      <w:r>
        <w:rPr>
          <w:rFonts w:ascii="宋体" w:hAnsi="宋体" w:cs="宋体"/>
          <w:color w:val="000000"/>
          <w:szCs w:val="24"/>
        </w:rPr>
        <w:t>简称“</w:t>
      </w:r>
      <w:r>
        <w:rPr>
          <w:rFonts w:hint="eastAsia" w:ascii="宋体" w:hAnsi="宋体" w:cs="宋体"/>
          <w:color w:val="000000"/>
          <w:szCs w:val="24"/>
        </w:rPr>
        <w:t>我司</w:t>
      </w:r>
      <w:r>
        <w:rPr>
          <w:rFonts w:ascii="宋体" w:hAnsi="宋体" w:cs="宋体"/>
          <w:color w:val="000000"/>
          <w:szCs w:val="24"/>
        </w:rPr>
        <w:t>”</w:t>
      </w:r>
      <w:r>
        <w:rPr>
          <w:rFonts w:hint="eastAsia" w:ascii="宋体" w:hAnsi="宋体" w:cs="宋体"/>
          <w:color w:val="000000"/>
          <w:szCs w:val="24"/>
        </w:rPr>
        <w:t>）根据</w:t>
      </w:r>
      <w:r>
        <w:rPr>
          <w:rFonts w:ascii="宋体" w:hAnsi="宋体" w:cs="宋体"/>
          <w:color w:val="000000"/>
          <w:szCs w:val="24"/>
        </w:rPr>
        <w:t>业务</w:t>
      </w:r>
      <w:r>
        <w:rPr>
          <w:rFonts w:hint="eastAsia" w:ascii="宋体" w:hAnsi="宋体" w:cs="宋体"/>
          <w:color w:val="000000"/>
          <w:szCs w:val="24"/>
        </w:rPr>
        <w:t>发展</w:t>
      </w:r>
      <w:r>
        <w:rPr>
          <w:rFonts w:ascii="宋体" w:hAnsi="宋体" w:cs="宋体"/>
          <w:color w:val="000000"/>
          <w:szCs w:val="24"/>
        </w:rPr>
        <w:t>需求</w:t>
      </w:r>
      <w:r>
        <w:rPr>
          <w:rFonts w:hint="eastAsia"/>
        </w:rPr>
        <w:t>拟选聘一家律师事务所担任我司</w:t>
      </w:r>
      <w:r>
        <w:t>法律顾问</w:t>
      </w:r>
      <w:r>
        <w:rPr>
          <w:rFonts w:hint="eastAsia"/>
        </w:rPr>
        <w:t>，现</w:t>
      </w:r>
      <w:r>
        <w:rPr>
          <w:rFonts w:hint="eastAsia" w:ascii="宋体" w:hAnsi="宋体" w:cs="宋体"/>
          <w:color w:val="000000"/>
          <w:szCs w:val="24"/>
        </w:rPr>
        <w:t>对</w:t>
      </w:r>
      <w:r>
        <w:rPr>
          <w:rFonts w:hAnsi="宋体"/>
          <w:color w:val="000000"/>
          <w:szCs w:val="24"/>
        </w:rPr>
        <w:t>株洲城发高新产业投资有限公司</w:t>
      </w:r>
      <w:r>
        <w:rPr>
          <w:rFonts w:hint="eastAsia" w:hAnsi="宋体"/>
          <w:color w:val="000000"/>
          <w:szCs w:val="24"/>
        </w:rPr>
        <w:t>常年</w:t>
      </w:r>
      <w:r>
        <w:rPr>
          <w:rFonts w:hAnsi="宋体"/>
          <w:color w:val="000000"/>
          <w:szCs w:val="24"/>
        </w:rPr>
        <w:t>法律顾问项目</w:t>
      </w:r>
      <w:r>
        <w:rPr>
          <w:rFonts w:hint="eastAsia" w:ascii="宋体" w:hAnsi="宋体" w:cs="宋体"/>
          <w:color w:val="000000"/>
          <w:szCs w:val="24"/>
        </w:rPr>
        <w:t>通过比选方式择优选聘，公开邀请符合条件的供应商参与。</w:t>
      </w:r>
    </w:p>
    <w:bookmarkEnd w:id="2"/>
    <w:bookmarkEnd w:id="3"/>
    <w:bookmarkEnd w:id="4"/>
    <w:p>
      <w:pPr>
        <w:spacing w:line="480" w:lineRule="exact"/>
      </w:pPr>
      <w:r>
        <w:rPr>
          <w:rFonts w:hint="eastAsia" w:ascii="宋体" w:hAnsi="宋体" w:cs="宋体"/>
          <w:b/>
          <w:bCs/>
          <w:color w:val="000000"/>
          <w:szCs w:val="24"/>
        </w:rPr>
        <w:t>1、项目</w:t>
      </w:r>
      <w:r>
        <w:rPr>
          <w:rFonts w:ascii="宋体" w:hAnsi="宋体" w:cs="宋体"/>
          <w:b/>
          <w:bCs/>
          <w:color w:val="000000"/>
          <w:szCs w:val="24"/>
        </w:rPr>
        <w:t>内容</w:t>
      </w:r>
    </w:p>
    <w:p>
      <w:pPr>
        <w:pStyle w:val="8"/>
        <w:adjustRightInd w:val="0"/>
        <w:snapToGrid w:val="0"/>
        <w:spacing w:line="480" w:lineRule="exact"/>
        <w:ind w:firstLine="480" w:firstLineChars="200"/>
        <w:rPr>
          <w:rFonts w:hAnsi="宋体"/>
          <w:color w:val="000000"/>
          <w:sz w:val="24"/>
          <w:szCs w:val="24"/>
        </w:rPr>
      </w:pPr>
      <w:r>
        <w:rPr>
          <w:rFonts w:hAnsi="宋体"/>
          <w:color w:val="000000"/>
          <w:sz w:val="24"/>
          <w:szCs w:val="24"/>
        </w:rPr>
        <w:t>1</w:t>
      </w:r>
      <w:r>
        <w:rPr>
          <w:rFonts w:hint="eastAsia" w:hAnsi="宋体"/>
          <w:color w:val="000000"/>
          <w:sz w:val="24"/>
          <w:szCs w:val="24"/>
        </w:rPr>
        <w:t>.1项目名称：</w:t>
      </w:r>
      <w:r>
        <w:rPr>
          <w:rFonts w:hAnsi="宋体"/>
          <w:color w:val="000000"/>
          <w:sz w:val="24"/>
          <w:szCs w:val="24"/>
        </w:rPr>
        <w:t>株洲城发高新产业投资有限公司</w:t>
      </w:r>
      <w:r>
        <w:rPr>
          <w:rFonts w:hint="eastAsia" w:hAnsi="宋体"/>
          <w:color w:val="000000"/>
          <w:sz w:val="24"/>
          <w:szCs w:val="24"/>
        </w:rPr>
        <w:t>常年</w:t>
      </w:r>
      <w:r>
        <w:rPr>
          <w:rFonts w:hAnsi="宋体"/>
          <w:color w:val="000000"/>
          <w:sz w:val="24"/>
          <w:szCs w:val="24"/>
        </w:rPr>
        <w:t>法律顾问</w:t>
      </w:r>
      <w:r>
        <w:rPr>
          <w:rFonts w:hint="eastAsia" w:hAnsi="宋体"/>
          <w:color w:val="000000"/>
          <w:sz w:val="24"/>
          <w:szCs w:val="24"/>
        </w:rPr>
        <w:t>选聘</w:t>
      </w:r>
      <w:r>
        <w:rPr>
          <w:rFonts w:hAnsi="宋体"/>
          <w:color w:val="000000"/>
          <w:sz w:val="24"/>
          <w:szCs w:val="24"/>
        </w:rPr>
        <w:t>项目</w:t>
      </w:r>
      <w:r>
        <w:rPr>
          <w:rFonts w:hint="eastAsia" w:hAnsi="宋体"/>
          <w:color w:val="000000"/>
          <w:sz w:val="24"/>
          <w:szCs w:val="24"/>
        </w:rPr>
        <w:t>。</w:t>
      </w:r>
    </w:p>
    <w:p>
      <w:pPr>
        <w:pStyle w:val="8"/>
        <w:adjustRightInd w:val="0"/>
        <w:snapToGrid w:val="0"/>
        <w:spacing w:line="480" w:lineRule="exact"/>
        <w:ind w:firstLine="480" w:firstLineChars="200"/>
        <w:rPr>
          <w:rFonts w:hAnsi="宋体"/>
          <w:color w:val="000000"/>
          <w:sz w:val="24"/>
          <w:szCs w:val="24"/>
        </w:rPr>
      </w:pPr>
      <w:r>
        <w:rPr>
          <w:rFonts w:hint="eastAsia" w:hAnsi="宋体"/>
          <w:color w:val="000000"/>
          <w:sz w:val="24"/>
          <w:szCs w:val="24"/>
        </w:rPr>
        <w:t>1.2选聘方式：</w:t>
      </w:r>
      <w:r>
        <w:rPr>
          <w:rFonts w:hint="eastAsia" w:hAnsi="宋体"/>
          <w:color w:val="000000"/>
          <w:sz w:val="24"/>
          <w:szCs w:val="24"/>
          <w:lang w:val="en-US" w:eastAsia="zh-CN"/>
        </w:rPr>
        <w:t>内部</w:t>
      </w:r>
      <w:r>
        <w:rPr>
          <w:rFonts w:hint="eastAsia" w:hAnsi="宋体"/>
          <w:color w:val="000000"/>
          <w:sz w:val="24"/>
          <w:szCs w:val="24"/>
        </w:rPr>
        <w:t>比选。</w:t>
      </w:r>
    </w:p>
    <w:p>
      <w:pPr>
        <w:pStyle w:val="2"/>
        <w:tabs>
          <w:tab w:val="left" w:pos="630"/>
        </w:tabs>
        <w:spacing w:after="0" w:line="480" w:lineRule="exact"/>
        <w:ind w:left="0" w:leftChars="0" w:firstLine="480"/>
        <w:rPr>
          <w:rFonts w:ascii="宋体" w:hAnsi="宋体" w:cs="宋体"/>
          <w:color w:val="000000"/>
          <w:szCs w:val="24"/>
        </w:rPr>
      </w:pPr>
      <w:r>
        <w:rPr>
          <w:rFonts w:hint="eastAsia" w:ascii="宋体" w:hAnsi="宋体" w:cs="宋体"/>
          <w:color w:val="000000"/>
          <w:szCs w:val="24"/>
        </w:rPr>
        <w:t>1.3服务期限：</w:t>
      </w:r>
      <w:bookmarkStart w:id="5" w:name="_Hlk119571288"/>
      <w:r>
        <w:rPr>
          <w:rFonts w:hint="eastAsia" w:ascii="宋体" w:hAnsi="宋体" w:cs="宋体"/>
          <w:color w:val="000000"/>
          <w:szCs w:val="24"/>
        </w:rPr>
        <w:t>本次合作期限为一年（具体时间以比选结束后签署的合同为准）。</w:t>
      </w:r>
    </w:p>
    <w:bookmarkEnd w:id="5"/>
    <w:p>
      <w:pPr>
        <w:pStyle w:val="8"/>
        <w:adjustRightInd w:val="0"/>
        <w:snapToGrid w:val="0"/>
        <w:spacing w:line="480" w:lineRule="exact"/>
        <w:ind w:firstLine="480" w:firstLineChars="200"/>
        <w:rPr>
          <w:rFonts w:hAnsi="宋体"/>
          <w:color w:val="000000"/>
          <w:sz w:val="24"/>
          <w:szCs w:val="24"/>
        </w:rPr>
      </w:pPr>
      <w:r>
        <w:rPr>
          <w:rFonts w:hint="eastAsia" w:hAnsi="宋体"/>
          <w:color w:val="000000"/>
          <w:sz w:val="24"/>
          <w:szCs w:val="24"/>
        </w:rPr>
        <w:t>1.</w:t>
      </w:r>
      <w:r>
        <w:rPr>
          <w:rFonts w:hint="eastAsia" w:hAnsi="宋体"/>
          <w:color w:val="000000"/>
          <w:sz w:val="24"/>
          <w:szCs w:val="24"/>
          <w:lang w:val="en-US" w:eastAsia="zh-CN"/>
        </w:rPr>
        <w:t>4</w:t>
      </w:r>
      <w:r>
        <w:rPr>
          <w:rStyle w:val="15"/>
          <w:rFonts w:hint="eastAsia" w:hAnsi="宋体"/>
          <w:sz w:val="24"/>
          <w:szCs w:val="24"/>
        </w:rPr>
        <w:t>服务内容</w:t>
      </w:r>
      <w:r>
        <w:rPr>
          <w:rFonts w:hint="eastAsia" w:hAnsi="宋体"/>
          <w:color w:val="000000"/>
          <w:sz w:val="24"/>
          <w:szCs w:val="24"/>
        </w:rPr>
        <w:t>：</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（1）</w:t>
      </w:r>
      <w:r>
        <w:rPr>
          <w:rFonts w:ascii="宋体" w:hAnsi="宋体" w:cs="宋体"/>
          <w:color w:val="000000"/>
          <w:szCs w:val="24"/>
        </w:rPr>
        <w:t>对制定修改公司章程、重要规章制度，公司对外投资，股权转让，经济合同或担保反担保合同签订等事项，进行合法性审查或法律论证并提供法律意见和建议；</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（2）</w:t>
      </w:r>
      <w:r>
        <w:rPr>
          <w:rFonts w:ascii="宋体" w:hAnsi="宋体" w:cs="宋体"/>
          <w:color w:val="000000"/>
          <w:szCs w:val="24"/>
        </w:rPr>
        <w:t>对审批、核准或备案需要出具法律意见书的事项，进行合法性审查或法律论证，出具法律意见书；</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（3）</w:t>
      </w:r>
      <w:r>
        <w:rPr>
          <w:rFonts w:ascii="宋体" w:hAnsi="宋体" w:cs="宋体"/>
          <w:color w:val="000000"/>
          <w:szCs w:val="24"/>
        </w:rPr>
        <w:t>起草或协助起草合同、协议及其他法律文书；</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（4）为企业的重大决策事项出具书面法律意见书，对于企业经营过程中存在的法律风险给予必要的提示；</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（5）就我司已经面临或者可能发生的纠纷，提出解决方案，参与协调、调解等；</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（6）对职工进行法律业务培训，讲授法律事务知识，每年不少于一次；</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（7）参加公司重要会议、会谈及签约等活动，出具法律咨询意见；</w:t>
      </w:r>
    </w:p>
    <w:p>
      <w:pPr>
        <w:spacing w:line="480" w:lineRule="exact"/>
        <w:ind w:firstLine="48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w:t>
      </w:r>
      <w:r>
        <w:rPr>
          <w:rFonts w:hint="eastAsia" w:ascii="宋体" w:hAnsi="宋体" w:cs="宋体"/>
          <w:color w:val="000000"/>
          <w:szCs w:val="24"/>
          <w:lang w:val="en-US" w:eastAsia="zh-CN"/>
        </w:rPr>
        <w:t>8</w:t>
      </w:r>
      <w:r>
        <w:rPr>
          <w:rFonts w:hint="eastAsia" w:ascii="宋体" w:hAnsi="宋体" w:cs="宋体"/>
          <w:color w:val="000000"/>
          <w:szCs w:val="24"/>
          <w:lang w:eastAsia="zh-CN"/>
        </w:rPr>
        <w:t>）应我司要求，出席公司风险控制委员会等会议，并参与表决；</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w:t>
      </w:r>
      <w:r>
        <w:rPr>
          <w:rFonts w:hint="eastAsia" w:ascii="宋体" w:hAnsi="宋体" w:cs="宋体"/>
          <w:color w:val="000000"/>
          <w:szCs w:val="24"/>
          <w:lang w:val="en-US" w:eastAsia="zh-CN"/>
        </w:rPr>
        <w:t>9</w:t>
      </w:r>
      <w:r>
        <w:rPr>
          <w:rFonts w:hint="eastAsia" w:ascii="宋体" w:hAnsi="宋体" w:cs="宋体"/>
          <w:color w:val="000000"/>
          <w:szCs w:val="24"/>
        </w:rPr>
        <w:t>）</w:t>
      </w:r>
      <w:r>
        <w:rPr>
          <w:rFonts w:ascii="宋体" w:hAnsi="宋体" w:cs="宋体"/>
          <w:color w:val="000000"/>
          <w:szCs w:val="24"/>
        </w:rPr>
        <w:t>办理我司委托的其他法律事务。</w:t>
      </w:r>
    </w:p>
    <w:p>
      <w:pPr>
        <w:spacing w:line="480" w:lineRule="exact"/>
        <w:ind w:firstLine="480" w:firstLineChars="200"/>
        <w:rPr>
          <w:rFonts w:ascii="宋体" w:hAnsi="宋体" w:cs="宋体"/>
          <w:color w:val="000000"/>
          <w:szCs w:val="24"/>
        </w:rPr>
      </w:pPr>
      <w:r>
        <w:rPr>
          <w:rFonts w:ascii="宋体" w:hAnsi="宋体" w:cs="宋体"/>
          <w:color w:val="000000"/>
          <w:szCs w:val="24"/>
        </w:rPr>
        <w:t>1</w:t>
      </w:r>
      <w:r>
        <w:rPr>
          <w:rFonts w:hint="eastAsia" w:ascii="宋体" w:hAnsi="宋体" w:cs="宋体"/>
          <w:color w:val="000000"/>
          <w:szCs w:val="24"/>
        </w:rPr>
        <w:t>.</w:t>
      </w:r>
      <w:r>
        <w:rPr>
          <w:rFonts w:hint="eastAsia" w:ascii="宋体" w:hAnsi="宋体" w:cs="宋体"/>
          <w:color w:val="000000"/>
          <w:szCs w:val="24"/>
          <w:lang w:val="en-US" w:eastAsia="zh-CN"/>
        </w:rPr>
        <w:t>5</w:t>
      </w:r>
      <w:r>
        <w:rPr>
          <w:rFonts w:hint="eastAsia" w:ascii="宋体" w:hAnsi="宋体" w:cs="宋体"/>
          <w:color w:val="000000"/>
          <w:szCs w:val="24"/>
        </w:rPr>
        <w:t>中选人委派的项目人员对我司</w:t>
      </w:r>
      <w:r>
        <w:rPr>
          <w:rFonts w:ascii="宋体" w:hAnsi="宋体" w:cs="宋体"/>
          <w:color w:val="000000"/>
          <w:szCs w:val="24"/>
        </w:rPr>
        <w:t>所有</w:t>
      </w:r>
      <w:r>
        <w:rPr>
          <w:rFonts w:hint="eastAsia" w:ascii="宋体" w:hAnsi="宋体" w:cs="宋体"/>
          <w:color w:val="000000"/>
          <w:szCs w:val="24"/>
        </w:rPr>
        <w:t>商业机密负有保密责任，非由法律规定或者委托方同意，不得向任何第三方披露，否则，中标人及相关责任人须承担由此引发的一切法律责任和后果。中标人须在签订合同前，与委托人签订保密协议。</w:t>
      </w:r>
    </w:p>
    <w:p>
      <w:pPr>
        <w:spacing w:line="480" w:lineRule="exact"/>
        <w:rPr>
          <w:rFonts w:ascii="宋体" w:hAnsi="宋体" w:cs="宋体"/>
          <w:b/>
          <w:bCs/>
          <w:color w:val="000000"/>
          <w:szCs w:val="24"/>
        </w:rPr>
      </w:pPr>
      <w:bookmarkStart w:id="6" w:name="_Toc31404"/>
      <w:bookmarkStart w:id="7" w:name="_Toc184635055"/>
      <w:bookmarkStart w:id="8" w:name="_Toc256145643"/>
      <w:r>
        <w:rPr>
          <w:rFonts w:hint="eastAsia" w:ascii="宋体" w:hAnsi="宋体" w:cs="宋体"/>
          <w:b/>
          <w:bCs/>
          <w:color w:val="000000"/>
          <w:szCs w:val="24"/>
        </w:rPr>
        <w:t>2、供应商资格要求</w:t>
      </w:r>
      <w:bookmarkEnd w:id="6"/>
      <w:bookmarkEnd w:id="7"/>
      <w:bookmarkEnd w:id="8"/>
    </w:p>
    <w:p>
      <w:pPr>
        <w:spacing w:line="480" w:lineRule="exact"/>
        <w:ind w:firstLine="480" w:firstLineChars="200"/>
        <w:rPr>
          <w:rFonts w:ascii="宋体" w:hAnsi="宋体" w:cs="宋体"/>
          <w:color w:val="000000"/>
          <w:szCs w:val="24"/>
        </w:rPr>
      </w:pPr>
      <w:bookmarkStart w:id="9" w:name="_Toc256145644"/>
      <w:bookmarkStart w:id="10" w:name="_Toc184635056"/>
      <w:bookmarkStart w:id="11" w:name="_Toc10195"/>
      <w:r>
        <w:rPr>
          <w:rFonts w:hint="eastAsia" w:ascii="宋体" w:hAnsi="宋体" w:cs="宋体"/>
          <w:color w:val="000000"/>
          <w:szCs w:val="24"/>
        </w:rPr>
        <w:t>2.1基本资格条件：</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（1）具有独立承担民事责任的能力；</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（2）具有良好的商业信誉和健全的财务会计制度；</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（3）具有履行合同所必需的设备和专业技术能力；</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（4）有依法缴纳税收和社会保障资金的良好记录；</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（5）近三年内，在经营活动中不存在有关部门认定的的重大违法、违规记录；</w:t>
      </w:r>
    </w:p>
    <w:p>
      <w:pPr>
        <w:pStyle w:val="2"/>
        <w:tabs>
          <w:tab w:val="left" w:pos="630"/>
        </w:tabs>
        <w:spacing w:line="480" w:lineRule="exact"/>
        <w:ind w:left="0" w:leftChars="0" w:firstLine="480"/>
        <w:rPr>
          <w:rFonts w:ascii="宋体" w:hAnsi="宋体" w:cs="宋体"/>
          <w:color w:val="000000"/>
        </w:rPr>
      </w:pPr>
      <w:r>
        <w:rPr>
          <w:rFonts w:hint="eastAsia" w:ascii="宋体" w:hAnsi="宋体" w:cs="宋体"/>
          <w:color w:val="000000"/>
          <w:szCs w:val="24"/>
        </w:rPr>
        <w:t>（6）供应商近三年内未被“信用中国”网站（www.creditchina.gov.cn）、“中国政府采购网”网站（www.ccgp.gov.cn）、“湖南省政府采购网”网站（www.ccgp-hunan.gov.cn）、“国家企业信用信息公示系统”网站（www.gsxt.gov.cn）等网站列入政府采购严重违法失信企业名单、失信被执行人名单、重大税收违法案件当事人名单及重大违法记录的情形。</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2.2特定资格条件：</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（1）</w:t>
      </w:r>
      <w:r>
        <w:rPr>
          <w:rFonts w:ascii="宋体" w:hAnsi="宋体" w:cs="宋体"/>
          <w:color w:val="000000"/>
          <w:szCs w:val="24"/>
        </w:rPr>
        <w:t>经司法部门批准成立3年以上，具有相关执业资质，无律师管理部门行政处罚记录；</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（2）</w:t>
      </w:r>
      <w:r>
        <w:rPr>
          <w:rFonts w:ascii="宋体" w:hAnsi="宋体" w:cs="宋体"/>
          <w:color w:val="000000"/>
          <w:szCs w:val="24"/>
        </w:rPr>
        <w:t>所在律所在省内有固定的工作场所、健全的组织架构、完善的质量控制制度和风险管理制度；</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（3）</w:t>
      </w:r>
      <w:r>
        <w:rPr>
          <w:rFonts w:ascii="宋体" w:hAnsi="宋体" w:cs="宋体"/>
          <w:color w:val="000000"/>
          <w:szCs w:val="24"/>
        </w:rPr>
        <w:t>主办律师须具有5年以上律师执业经历，具有处理复杂或者疑难法律事务的工作经验和能力；</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（4）</w:t>
      </w:r>
      <w:r>
        <w:rPr>
          <w:rFonts w:ascii="宋体" w:hAnsi="宋体" w:cs="宋体"/>
          <w:color w:val="000000"/>
          <w:szCs w:val="24"/>
        </w:rPr>
        <w:t>主办律师及团队能满足公司投资业务需要，在股权投资</w:t>
      </w:r>
      <w:r>
        <w:rPr>
          <w:rFonts w:hint="eastAsia" w:ascii="宋体" w:hAnsi="宋体" w:cs="宋体"/>
          <w:color w:val="000000"/>
          <w:szCs w:val="24"/>
        </w:rPr>
        <w:t>、</w:t>
      </w:r>
      <w:r>
        <w:rPr>
          <w:rFonts w:ascii="宋体" w:hAnsi="宋体" w:cs="宋体"/>
          <w:color w:val="000000"/>
          <w:szCs w:val="24"/>
        </w:rPr>
        <w:t>私募基金、证券资本市场等相关领域具有丰富经验；</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（5）</w:t>
      </w:r>
      <w:r>
        <w:rPr>
          <w:rFonts w:ascii="宋体" w:hAnsi="宋体" w:cs="宋体"/>
          <w:color w:val="000000"/>
          <w:szCs w:val="24"/>
        </w:rPr>
        <w:t>主办律师在同行业内具有良好声誉，无违法执业的记录；</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（6）</w:t>
      </w:r>
      <w:r>
        <w:rPr>
          <w:rFonts w:ascii="宋体" w:hAnsi="宋体" w:cs="宋体"/>
          <w:color w:val="000000"/>
          <w:szCs w:val="24"/>
        </w:rPr>
        <w:t>主办律师有良好的沟通、协调能力；</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（7）</w:t>
      </w:r>
      <w:r>
        <w:rPr>
          <w:rFonts w:ascii="宋体" w:hAnsi="宋体" w:cs="宋体"/>
          <w:color w:val="000000"/>
          <w:szCs w:val="24"/>
        </w:rPr>
        <w:t>与本司无利益冲突和回避情形。</w:t>
      </w:r>
    </w:p>
    <w:p>
      <w:pPr>
        <w:spacing w:line="480" w:lineRule="exact"/>
        <w:ind w:firstLine="480" w:firstLineChars="200"/>
        <w:rPr>
          <w:rFonts w:ascii="宋体" w:hAnsi="宋体" w:cs="宋体"/>
          <w:color w:val="000000"/>
          <w:szCs w:val="24"/>
        </w:rPr>
      </w:pPr>
      <w:r>
        <w:rPr>
          <w:rFonts w:hint="eastAsia" w:ascii="宋体" w:hAnsi="宋体" w:cs="宋体"/>
          <w:color w:val="000000"/>
          <w:szCs w:val="24"/>
        </w:rPr>
        <w:t>2.3本项目不接受联合体投标。法定代表人或者负责人为同一人或者存在控股、管理关系的两个以上供应商，不得同时参加本项目投标。</w:t>
      </w:r>
    </w:p>
    <w:p>
      <w:pPr>
        <w:spacing w:line="480" w:lineRule="exact"/>
        <w:rPr>
          <w:rFonts w:ascii="宋体" w:hAnsi="宋体" w:cs="宋体"/>
          <w:b/>
          <w:bCs/>
          <w:color w:val="000000"/>
          <w:szCs w:val="24"/>
        </w:rPr>
      </w:pPr>
      <w:r>
        <w:rPr>
          <w:rFonts w:hint="eastAsia" w:ascii="宋体" w:hAnsi="宋体" w:cs="宋体"/>
          <w:b/>
          <w:bCs/>
          <w:color w:val="000000"/>
          <w:szCs w:val="24"/>
        </w:rPr>
        <w:t>3、比选文件的获取</w:t>
      </w:r>
      <w:bookmarkEnd w:id="9"/>
      <w:bookmarkEnd w:id="10"/>
      <w:bookmarkEnd w:id="11"/>
    </w:p>
    <w:p>
      <w:pPr>
        <w:spacing w:line="480" w:lineRule="exact"/>
        <w:ind w:firstLine="480" w:firstLineChars="200"/>
        <w:rPr>
          <w:rStyle w:val="15"/>
          <w:rFonts w:hAnsi="宋体"/>
          <w:szCs w:val="24"/>
        </w:rPr>
      </w:pPr>
      <w:r>
        <w:rPr>
          <w:rStyle w:val="15"/>
          <w:rFonts w:hint="eastAsia" w:hAnsi="宋体"/>
          <w:szCs w:val="24"/>
        </w:rPr>
        <w:t>3.1报名时间：</w:t>
      </w:r>
      <w:r>
        <w:rPr>
          <w:rStyle w:val="15"/>
          <w:rFonts w:hint="eastAsia" w:hAnsi="宋体"/>
          <w:szCs w:val="24"/>
          <w:u w:val="single"/>
        </w:rPr>
        <w:t>2023</w:t>
      </w:r>
      <w:r>
        <w:rPr>
          <w:rStyle w:val="15"/>
          <w:rFonts w:hint="eastAsia" w:hAnsi="宋体"/>
          <w:szCs w:val="24"/>
        </w:rPr>
        <w:t>年</w:t>
      </w:r>
      <w:r>
        <w:rPr>
          <w:rStyle w:val="15"/>
          <w:rFonts w:hAnsi="宋体"/>
          <w:szCs w:val="24"/>
          <w:u w:val="single"/>
        </w:rPr>
        <w:t xml:space="preserve"> </w:t>
      </w:r>
      <w:r>
        <w:rPr>
          <w:rStyle w:val="15"/>
          <w:rFonts w:hint="eastAsia" w:hAnsi="宋体"/>
          <w:szCs w:val="24"/>
          <w:u w:val="single"/>
          <w:lang w:val="en-US" w:eastAsia="zh-CN"/>
        </w:rPr>
        <w:t>3</w:t>
      </w:r>
      <w:r>
        <w:rPr>
          <w:rStyle w:val="15"/>
          <w:rFonts w:hAnsi="宋体"/>
          <w:szCs w:val="24"/>
          <w:u w:val="single"/>
        </w:rPr>
        <w:t xml:space="preserve"> </w:t>
      </w:r>
      <w:r>
        <w:rPr>
          <w:rStyle w:val="15"/>
          <w:rFonts w:hint="eastAsia" w:hAnsi="宋体"/>
          <w:szCs w:val="24"/>
        </w:rPr>
        <w:t>月</w:t>
      </w:r>
      <w:r>
        <w:rPr>
          <w:rStyle w:val="15"/>
          <w:rFonts w:hAnsi="宋体"/>
          <w:szCs w:val="24"/>
          <w:u w:val="single"/>
        </w:rPr>
        <w:t xml:space="preserve"> </w:t>
      </w:r>
      <w:r>
        <w:rPr>
          <w:rStyle w:val="15"/>
          <w:rFonts w:hint="eastAsia" w:hAnsi="宋体"/>
          <w:szCs w:val="24"/>
          <w:u w:val="single"/>
          <w:lang w:val="en-US" w:eastAsia="zh-CN"/>
        </w:rPr>
        <w:t>31</w:t>
      </w:r>
      <w:r>
        <w:rPr>
          <w:rStyle w:val="15"/>
          <w:rFonts w:hAnsi="宋体"/>
          <w:szCs w:val="24"/>
          <w:u w:val="single"/>
        </w:rPr>
        <w:t xml:space="preserve"> </w:t>
      </w:r>
      <w:r>
        <w:rPr>
          <w:rStyle w:val="15"/>
          <w:rFonts w:hint="eastAsia" w:hAnsi="宋体"/>
          <w:szCs w:val="24"/>
        </w:rPr>
        <w:t>日至</w:t>
      </w:r>
      <w:r>
        <w:rPr>
          <w:rStyle w:val="15"/>
          <w:rFonts w:hint="eastAsia" w:hAnsi="宋体"/>
          <w:szCs w:val="24"/>
          <w:u w:val="single"/>
        </w:rPr>
        <w:t>2023</w:t>
      </w:r>
      <w:r>
        <w:rPr>
          <w:rStyle w:val="15"/>
          <w:rFonts w:hint="eastAsia" w:hAnsi="宋体"/>
          <w:szCs w:val="24"/>
        </w:rPr>
        <w:t>年</w:t>
      </w:r>
      <w:r>
        <w:rPr>
          <w:rStyle w:val="15"/>
          <w:rFonts w:hAnsi="宋体"/>
          <w:szCs w:val="24"/>
          <w:u w:val="single"/>
        </w:rPr>
        <w:t xml:space="preserve"> </w:t>
      </w:r>
      <w:r>
        <w:rPr>
          <w:rStyle w:val="15"/>
          <w:rFonts w:hint="eastAsia" w:hAnsi="宋体"/>
          <w:szCs w:val="24"/>
          <w:u w:val="single"/>
          <w:lang w:val="en-US" w:eastAsia="zh-CN"/>
        </w:rPr>
        <w:t>4</w:t>
      </w:r>
      <w:r>
        <w:rPr>
          <w:rStyle w:val="15"/>
          <w:rFonts w:hAnsi="宋体"/>
          <w:szCs w:val="24"/>
          <w:u w:val="single"/>
        </w:rPr>
        <w:t xml:space="preserve"> </w:t>
      </w:r>
      <w:r>
        <w:rPr>
          <w:rStyle w:val="15"/>
          <w:rFonts w:hint="eastAsia" w:hAnsi="宋体"/>
          <w:szCs w:val="24"/>
        </w:rPr>
        <w:t>月</w:t>
      </w:r>
      <w:r>
        <w:rPr>
          <w:rStyle w:val="15"/>
          <w:rFonts w:hAnsi="宋体"/>
          <w:szCs w:val="24"/>
          <w:u w:val="single"/>
        </w:rPr>
        <w:t xml:space="preserve"> </w:t>
      </w:r>
      <w:r>
        <w:rPr>
          <w:rStyle w:val="15"/>
          <w:rFonts w:hint="eastAsia" w:hAnsi="宋体"/>
          <w:szCs w:val="24"/>
          <w:u w:val="single"/>
          <w:lang w:val="en-US" w:eastAsia="zh-CN"/>
        </w:rPr>
        <w:t>7</w:t>
      </w:r>
      <w:r>
        <w:rPr>
          <w:rStyle w:val="15"/>
          <w:rFonts w:hAnsi="宋体"/>
          <w:szCs w:val="24"/>
          <w:u w:val="single"/>
        </w:rPr>
        <w:t xml:space="preserve"> </w:t>
      </w:r>
      <w:r>
        <w:rPr>
          <w:rStyle w:val="15"/>
          <w:rFonts w:hint="eastAsia" w:hAnsi="宋体"/>
          <w:szCs w:val="24"/>
        </w:rPr>
        <w:t>日每日上午8:30至12:00，下午14:</w:t>
      </w:r>
      <w:r>
        <w:rPr>
          <w:rStyle w:val="15"/>
          <w:rFonts w:hint="eastAsia" w:hAnsi="宋体"/>
          <w:szCs w:val="24"/>
          <w:lang w:val="en-US" w:eastAsia="zh-CN"/>
        </w:rPr>
        <w:t>0</w:t>
      </w:r>
      <w:r>
        <w:rPr>
          <w:rStyle w:val="15"/>
          <w:rFonts w:hint="eastAsia" w:hAnsi="宋体"/>
          <w:szCs w:val="24"/>
        </w:rPr>
        <w:t>0至17:</w:t>
      </w:r>
      <w:r>
        <w:rPr>
          <w:rStyle w:val="15"/>
          <w:rFonts w:hint="eastAsia" w:hAnsi="宋体"/>
          <w:szCs w:val="24"/>
          <w:lang w:val="en-US" w:eastAsia="zh-CN"/>
        </w:rPr>
        <w:t>3</w:t>
      </w:r>
      <w:r>
        <w:rPr>
          <w:rStyle w:val="15"/>
          <w:rFonts w:hint="eastAsia" w:hAnsi="宋体"/>
          <w:szCs w:val="24"/>
        </w:rPr>
        <w:t>0（工作日，北京时间）。</w:t>
      </w:r>
    </w:p>
    <w:p>
      <w:pPr>
        <w:spacing w:line="480" w:lineRule="exact"/>
        <w:ind w:firstLine="480" w:firstLineChars="200"/>
        <w:rPr>
          <w:rStyle w:val="15"/>
          <w:rFonts w:hAnsi="宋体"/>
          <w:szCs w:val="24"/>
        </w:rPr>
      </w:pPr>
      <w:r>
        <w:rPr>
          <w:rStyle w:val="15"/>
          <w:rFonts w:hint="eastAsia" w:hAnsi="宋体"/>
          <w:szCs w:val="24"/>
        </w:rPr>
        <w:t>3</w:t>
      </w:r>
      <w:r>
        <w:rPr>
          <w:rStyle w:val="15"/>
          <w:rFonts w:hAnsi="宋体"/>
          <w:szCs w:val="24"/>
        </w:rPr>
        <w:t>.2报名方式：网上报名。</w:t>
      </w:r>
      <w:r>
        <w:rPr>
          <w:rStyle w:val="15"/>
          <w:rFonts w:hint="eastAsia" w:hAnsi="宋体"/>
          <w:szCs w:val="24"/>
        </w:rPr>
        <w:t>在有效报名时间内，供应商将报名资料以电子邮件的形式发送至株洲城发</w:t>
      </w:r>
      <w:r>
        <w:rPr>
          <w:rStyle w:val="15"/>
          <w:rFonts w:hAnsi="宋体"/>
          <w:szCs w:val="24"/>
        </w:rPr>
        <w:t>高新产业投资</w:t>
      </w:r>
      <w:r>
        <w:rPr>
          <w:rStyle w:val="15"/>
          <w:rFonts w:hint="eastAsia" w:hAnsi="宋体"/>
          <w:szCs w:val="24"/>
        </w:rPr>
        <w:t>有限公司规定的邮箱</w:t>
      </w:r>
      <w:r>
        <w:rPr>
          <w:rStyle w:val="15"/>
          <w:rFonts w:hAnsi="宋体"/>
          <w:szCs w:val="24"/>
        </w:rPr>
        <w:t>tangx0751@163.com</w:t>
      </w:r>
      <w:r>
        <w:rPr>
          <w:rStyle w:val="15"/>
          <w:rFonts w:hint="eastAsia" w:hAnsi="宋体"/>
          <w:szCs w:val="24"/>
        </w:rPr>
        <w:t>，待工作人员审核后，以电子邮件的形式向其出具报名成功通知，方为报名成功；同时工作人员将比选文件以电子邮件形式发放至报名单位的邮箱。</w:t>
      </w:r>
    </w:p>
    <w:p>
      <w:pPr>
        <w:spacing w:line="480" w:lineRule="exact"/>
        <w:ind w:firstLine="480" w:firstLineChars="200"/>
        <w:rPr>
          <w:rStyle w:val="15"/>
          <w:rFonts w:hAnsi="宋体"/>
          <w:szCs w:val="24"/>
        </w:rPr>
      </w:pPr>
      <w:r>
        <w:rPr>
          <w:rStyle w:val="15"/>
          <w:rFonts w:hint="eastAsia" w:hAnsi="宋体"/>
          <w:szCs w:val="24"/>
        </w:rPr>
        <w:t>3</w:t>
      </w:r>
      <w:r>
        <w:rPr>
          <w:rStyle w:val="15"/>
          <w:rFonts w:hAnsi="宋体"/>
          <w:szCs w:val="24"/>
        </w:rPr>
        <w:t>.</w:t>
      </w:r>
      <w:r>
        <w:rPr>
          <w:rStyle w:val="15"/>
          <w:rFonts w:hint="eastAsia" w:hAnsi="宋体"/>
          <w:szCs w:val="24"/>
        </w:rPr>
        <w:t>3</w:t>
      </w:r>
      <w:r>
        <w:rPr>
          <w:rStyle w:val="15"/>
          <w:rFonts w:hAnsi="宋体"/>
          <w:szCs w:val="24"/>
        </w:rPr>
        <w:t>报名资料：</w:t>
      </w:r>
    </w:p>
    <w:p>
      <w:pPr>
        <w:spacing w:line="480" w:lineRule="exact"/>
        <w:ind w:firstLine="480" w:firstLineChars="200"/>
        <w:rPr>
          <w:rStyle w:val="15"/>
          <w:rFonts w:hAnsi="宋体"/>
          <w:szCs w:val="24"/>
        </w:rPr>
      </w:pPr>
      <w:r>
        <w:rPr>
          <w:rStyle w:val="15"/>
          <w:rFonts w:hint="eastAsia" w:hAnsi="宋体"/>
          <w:szCs w:val="24"/>
        </w:rPr>
        <w:t>（</w:t>
      </w:r>
      <w:r>
        <w:rPr>
          <w:rStyle w:val="15"/>
          <w:rFonts w:hAnsi="宋体"/>
          <w:szCs w:val="24"/>
        </w:rPr>
        <w:t>1）法定代表人身份证明或授权委托人的授权委托书（详见附件）；</w:t>
      </w:r>
    </w:p>
    <w:p>
      <w:pPr>
        <w:spacing w:line="480" w:lineRule="exact"/>
        <w:ind w:firstLine="480" w:firstLineChars="200"/>
        <w:rPr>
          <w:rStyle w:val="15"/>
          <w:rFonts w:hAnsi="宋体"/>
          <w:szCs w:val="24"/>
        </w:rPr>
      </w:pPr>
      <w:r>
        <w:rPr>
          <w:rStyle w:val="15"/>
          <w:rFonts w:hint="eastAsia" w:hAnsi="宋体"/>
          <w:szCs w:val="24"/>
        </w:rPr>
        <w:t>（</w:t>
      </w:r>
      <w:r>
        <w:rPr>
          <w:rStyle w:val="15"/>
          <w:rFonts w:hAnsi="宋体"/>
          <w:szCs w:val="24"/>
        </w:rPr>
        <w:t>2）</w:t>
      </w:r>
      <w:r>
        <w:rPr>
          <w:rStyle w:val="15"/>
          <w:rFonts w:hint="eastAsia" w:hAnsi="宋体"/>
          <w:szCs w:val="24"/>
        </w:rPr>
        <w:t>营业执照、组织机构代码证、</w:t>
      </w:r>
      <w:r>
        <w:rPr>
          <w:rStyle w:val="15"/>
          <w:rFonts w:hint="eastAsia" w:hAnsi="宋体"/>
          <w:szCs w:val="24"/>
          <w:lang w:val="en-US" w:eastAsia="zh-CN"/>
        </w:rPr>
        <w:t>税务登记证或</w:t>
      </w:r>
      <w:r>
        <w:rPr>
          <w:rStyle w:val="15"/>
          <w:rFonts w:hint="eastAsia" w:hAnsi="宋体"/>
          <w:szCs w:val="24"/>
        </w:rPr>
        <w:t>缴纳税收证明、</w:t>
      </w:r>
      <w:r>
        <w:rPr>
          <w:rStyle w:val="15"/>
          <w:rFonts w:hint="eastAsia" w:hAnsi="宋体"/>
          <w:szCs w:val="24"/>
          <w:lang w:val="en-US" w:eastAsia="zh-CN"/>
        </w:rPr>
        <w:t>社会保险登记证或</w:t>
      </w:r>
      <w:r>
        <w:rPr>
          <w:rStyle w:val="15"/>
          <w:rFonts w:hint="eastAsia" w:hAnsi="宋体"/>
          <w:szCs w:val="24"/>
        </w:rPr>
        <w:t>缴纳社会保险证明复印件加盖单位公章；</w:t>
      </w:r>
    </w:p>
    <w:p>
      <w:pPr>
        <w:spacing w:line="480" w:lineRule="exact"/>
        <w:ind w:firstLine="480" w:firstLineChars="200"/>
        <w:rPr>
          <w:rStyle w:val="15"/>
          <w:rFonts w:hAnsi="宋体"/>
          <w:szCs w:val="24"/>
        </w:rPr>
      </w:pPr>
      <w:r>
        <w:rPr>
          <w:rStyle w:val="15"/>
          <w:rFonts w:hint="eastAsia" w:hAnsi="宋体"/>
          <w:szCs w:val="24"/>
        </w:rPr>
        <w:t>注：供应商持有实行了“三证合一”登记制度改革的新证，视同为持有《工商营业执照》、《组织机构代码证》、《税务登记证》。供应商持有实行了“五证合一”登记制度改革的新证，视同为持有《工商营业执照》、《组织机构代码证》、《税务登记证》、《社会保险登记证》、《统计登记证》。供应商已办理三证合一的仅须提供营业执照和社保相关证明或社会保险登记证加盖单位公章的复印件；已办理五证合一的仅须提供营业执照加盖单位公章的复印件。</w:t>
      </w:r>
    </w:p>
    <w:p>
      <w:pPr>
        <w:spacing w:line="480" w:lineRule="exact"/>
        <w:ind w:firstLine="480" w:firstLineChars="200"/>
        <w:rPr>
          <w:rFonts w:ascii="宋体" w:hAnsi="宋体" w:cs="宋体"/>
          <w:color w:val="000000"/>
          <w:szCs w:val="24"/>
        </w:rPr>
      </w:pPr>
      <w:r>
        <w:rPr>
          <w:rStyle w:val="15"/>
          <w:rFonts w:hint="eastAsia" w:hAnsi="宋体"/>
          <w:szCs w:val="24"/>
        </w:rPr>
        <w:t>（</w:t>
      </w:r>
      <w:r>
        <w:rPr>
          <w:rStyle w:val="15"/>
          <w:rFonts w:hAnsi="宋体"/>
          <w:szCs w:val="24"/>
        </w:rPr>
        <w:t>3）律师事务所执业许可证复印件加盖单位公章</w:t>
      </w:r>
      <w:r>
        <w:rPr>
          <w:rStyle w:val="15"/>
          <w:rFonts w:hint="eastAsia" w:hAnsi="宋体"/>
          <w:szCs w:val="24"/>
        </w:rPr>
        <w:t>。</w:t>
      </w:r>
    </w:p>
    <w:p>
      <w:pPr>
        <w:spacing w:line="480" w:lineRule="exact"/>
        <w:rPr>
          <w:rFonts w:ascii="宋体" w:hAnsi="宋体" w:cs="宋体"/>
          <w:b/>
          <w:bCs/>
          <w:color w:val="000000"/>
          <w:szCs w:val="24"/>
        </w:rPr>
      </w:pPr>
      <w:bookmarkStart w:id="12" w:name="_Toc11580"/>
      <w:r>
        <w:rPr>
          <w:rFonts w:hint="eastAsia" w:ascii="宋体" w:hAnsi="宋体" w:cs="宋体"/>
          <w:b/>
          <w:bCs/>
          <w:color w:val="000000"/>
          <w:szCs w:val="24"/>
        </w:rPr>
        <w:t>4、响应文件的递交截止时间及开标时间：</w:t>
      </w:r>
    </w:p>
    <w:p>
      <w:pPr>
        <w:spacing w:line="480" w:lineRule="exact"/>
        <w:ind w:firstLine="480" w:firstLineChars="200"/>
        <w:rPr>
          <w:rFonts w:ascii="宋体" w:hAnsi="宋体" w:cs="宋体"/>
          <w:color w:val="000000"/>
          <w:szCs w:val="24"/>
        </w:rPr>
      </w:pPr>
      <w:r>
        <w:rPr>
          <w:rFonts w:ascii="宋体" w:hAnsi="宋体" w:cs="宋体"/>
          <w:color w:val="000000"/>
          <w:szCs w:val="24"/>
        </w:rPr>
        <w:t>4</w:t>
      </w:r>
      <w:r>
        <w:rPr>
          <w:rFonts w:hint="eastAsia" w:ascii="宋体" w:hAnsi="宋体" w:cs="宋体"/>
          <w:color w:val="000000"/>
          <w:szCs w:val="24"/>
        </w:rPr>
        <w:t>.1响应文件递交的截止时间（简称“投标截止时间”，下同）及开标时间均为</w:t>
      </w:r>
      <w:r>
        <w:rPr>
          <w:rFonts w:hint="eastAsia" w:ascii="宋体" w:hAnsi="宋体" w:cs="宋体"/>
          <w:color w:val="000000"/>
          <w:szCs w:val="24"/>
          <w:u w:val="single"/>
        </w:rPr>
        <w:t>2023</w:t>
      </w:r>
      <w:r>
        <w:rPr>
          <w:rFonts w:hint="eastAsia" w:ascii="宋体" w:hAnsi="宋体" w:cs="宋体"/>
          <w:color w:val="000000"/>
          <w:szCs w:val="24"/>
        </w:rPr>
        <w:t>年</w:t>
      </w:r>
      <w:r>
        <w:rPr>
          <w:rFonts w:hint="eastAsia" w:ascii="宋体" w:hAnsi="宋体" w:cs="宋体"/>
          <w:color w:val="000000"/>
          <w:szCs w:val="24"/>
          <w:u w:val="single"/>
        </w:rPr>
        <w:t xml:space="preserve"> </w:t>
      </w:r>
      <w:r>
        <w:rPr>
          <w:rFonts w:hint="eastAsia" w:ascii="宋体" w:hAnsi="宋体" w:cs="宋体"/>
          <w:color w:val="000000"/>
          <w:szCs w:val="24"/>
          <w:u w:val="single"/>
          <w:lang w:val="en-US" w:eastAsia="zh-CN"/>
        </w:rPr>
        <w:t>4</w:t>
      </w:r>
      <w:r>
        <w:rPr>
          <w:rFonts w:hint="eastAsia" w:ascii="宋体" w:hAnsi="宋体" w:cs="宋体"/>
          <w:color w:val="000000"/>
          <w:szCs w:val="24"/>
          <w:u w:val="single"/>
        </w:rPr>
        <w:t xml:space="preserve"> </w:t>
      </w:r>
      <w:r>
        <w:rPr>
          <w:rFonts w:hint="eastAsia" w:ascii="宋体" w:hAnsi="宋体" w:cs="宋体"/>
          <w:color w:val="000000"/>
          <w:szCs w:val="24"/>
        </w:rPr>
        <w:t>月</w:t>
      </w:r>
      <w:r>
        <w:rPr>
          <w:rFonts w:hint="eastAsia" w:ascii="宋体" w:hAnsi="宋体" w:cs="宋体"/>
          <w:color w:val="000000"/>
          <w:szCs w:val="24"/>
          <w:u w:val="single"/>
        </w:rPr>
        <w:t xml:space="preserve"> </w:t>
      </w:r>
      <w:r>
        <w:rPr>
          <w:rFonts w:hint="eastAsia" w:ascii="宋体" w:hAnsi="宋体" w:cs="宋体"/>
          <w:color w:val="000000"/>
          <w:szCs w:val="24"/>
          <w:u w:val="single"/>
          <w:lang w:val="en-US" w:eastAsia="zh-CN"/>
        </w:rPr>
        <w:t>10</w:t>
      </w:r>
      <w:r>
        <w:rPr>
          <w:rFonts w:hint="eastAsia" w:ascii="宋体" w:hAnsi="宋体" w:cs="宋体"/>
          <w:color w:val="000000"/>
          <w:szCs w:val="24"/>
          <w:u w:val="single"/>
        </w:rPr>
        <w:t xml:space="preserve"> </w:t>
      </w:r>
      <w:r>
        <w:rPr>
          <w:rFonts w:hint="eastAsia" w:ascii="宋体" w:hAnsi="宋体" w:cs="宋体"/>
          <w:color w:val="000000"/>
          <w:szCs w:val="24"/>
        </w:rPr>
        <w:t>日</w:t>
      </w:r>
      <w:r>
        <w:rPr>
          <w:rFonts w:hint="eastAsia" w:ascii="宋体" w:hAnsi="宋体" w:cs="宋体"/>
          <w:color w:val="000000"/>
          <w:szCs w:val="24"/>
          <w:u w:val="single"/>
        </w:rPr>
        <w:t xml:space="preserve"> </w:t>
      </w:r>
      <w:r>
        <w:rPr>
          <w:rFonts w:hint="eastAsia" w:ascii="宋体" w:hAnsi="宋体" w:cs="宋体"/>
          <w:color w:val="000000"/>
          <w:szCs w:val="24"/>
          <w:u w:val="single"/>
          <w:lang w:val="en-US" w:eastAsia="zh-CN"/>
        </w:rPr>
        <w:t>15</w:t>
      </w:r>
      <w:r>
        <w:rPr>
          <w:rFonts w:hint="eastAsia" w:ascii="宋体" w:hAnsi="宋体" w:cs="宋体"/>
          <w:color w:val="000000"/>
          <w:szCs w:val="24"/>
          <w:u w:val="single"/>
        </w:rPr>
        <w:t xml:space="preserve"> </w:t>
      </w:r>
      <w:r>
        <w:rPr>
          <w:rFonts w:hint="eastAsia" w:ascii="宋体" w:hAnsi="宋体" w:cs="宋体"/>
          <w:color w:val="000000"/>
          <w:szCs w:val="24"/>
        </w:rPr>
        <w:t>时</w:t>
      </w:r>
      <w:r>
        <w:rPr>
          <w:rFonts w:hint="eastAsia" w:ascii="宋体" w:hAnsi="宋体" w:cs="宋体"/>
          <w:color w:val="000000"/>
          <w:szCs w:val="24"/>
          <w:u w:val="single"/>
        </w:rPr>
        <w:t xml:space="preserve"> </w:t>
      </w:r>
      <w:r>
        <w:rPr>
          <w:rFonts w:hint="eastAsia" w:ascii="宋体" w:hAnsi="宋体" w:cs="宋体"/>
          <w:color w:val="000000"/>
          <w:szCs w:val="24"/>
          <w:u w:val="single"/>
          <w:lang w:val="en-US" w:eastAsia="zh-CN"/>
        </w:rPr>
        <w:t>30</w:t>
      </w:r>
      <w:r>
        <w:rPr>
          <w:rFonts w:hint="eastAsia" w:ascii="宋体" w:hAnsi="宋体" w:cs="宋体"/>
          <w:color w:val="000000"/>
          <w:szCs w:val="24"/>
          <w:u w:val="single"/>
        </w:rPr>
        <w:t xml:space="preserve"> </w:t>
      </w:r>
      <w:r>
        <w:rPr>
          <w:rFonts w:hint="eastAsia" w:ascii="宋体" w:hAnsi="宋体" w:cs="宋体"/>
          <w:color w:val="000000"/>
          <w:szCs w:val="24"/>
        </w:rPr>
        <w:t>分（北京时间），递交地点为株洲市天元区联谊路86号金城大厦3楼317室。</w:t>
      </w:r>
      <w:bookmarkStart w:id="19" w:name="_GoBack"/>
      <w:bookmarkEnd w:id="19"/>
    </w:p>
    <w:p>
      <w:pPr>
        <w:pStyle w:val="7"/>
        <w:spacing w:line="480" w:lineRule="exact"/>
        <w:ind w:firstLine="480" w:firstLineChars="200"/>
        <w:rPr>
          <w:rFonts w:ascii="宋体" w:hAnsi="宋体" w:eastAsia="宋体" w:cs="宋体"/>
          <w:color w:val="000000"/>
        </w:rPr>
      </w:pPr>
      <w:r>
        <w:rPr>
          <w:rFonts w:ascii="宋体" w:hAnsi="宋体" w:eastAsia="宋体" w:cs="宋体"/>
          <w:color w:val="000000"/>
          <w:szCs w:val="24"/>
        </w:rPr>
        <w:t>4</w:t>
      </w:r>
      <w:r>
        <w:rPr>
          <w:rFonts w:hint="eastAsia" w:ascii="宋体" w:hAnsi="宋体" w:eastAsia="宋体" w:cs="宋体"/>
          <w:color w:val="000000"/>
          <w:szCs w:val="24"/>
        </w:rPr>
        <w:t>.2逾期送达或者未送达指定地点或未按要求密封和加写标注的响应文件，采购人不予受理。</w:t>
      </w:r>
    </w:p>
    <w:p>
      <w:pPr>
        <w:pStyle w:val="7"/>
        <w:spacing w:line="480" w:lineRule="exact"/>
        <w:ind w:firstLine="482" w:firstLineChars="200"/>
        <w:rPr>
          <w:rFonts w:ascii="宋体" w:hAnsi="宋体" w:eastAsia="宋体" w:cs="宋体"/>
          <w:b/>
          <w:bCs/>
          <w:color w:val="000000"/>
          <w:szCs w:val="24"/>
        </w:rPr>
      </w:pPr>
      <w:r>
        <w:rPr>
          <w:rFonts w:ascii="宋体" w:hAnsi="宋体" w:eastAsia="宋体" w:cs="宋体"/>
          <w:b/>
          <w:bCs/>
          <w:color w:val="000000"/>
          <w:szCs w:val="24"/>
        </w:rPr>
        <w:t>4</w:t>
      </w:r>
      <w:r>
        <w:rPr>
          <w:rFonts w:hint="eastAsia" w:ascii="宋体" w:hAnsi="宋体" w:eastAsia="宋体" w:cs="宋体"/>
          <w:b/>
          <w:bCs/>
          <w:color w:val="000000"/>
          <w:szCs w:val="24"/>
        </w:rPr>
        <w:t>.3供应商法定代表人或委托代理人（项目负责人）须亲自到场参加投标。否则，视为自动放弃。</w:t>
      </w:r>
    </w:p>
    <w:p>
      <w:pPr>
        <w:spacing w:line="480" w:lineRule="exact"/>
        <w:rPr>
          <w:rFonts w:ascii="宋体" w:hAnsi="宋体" w:cs="宋体"/>
          <w:b/>
          <w:bCs/>
          <w:color w:val="000000"/>
          <w:szCs w:val="24"/>
        </w:rPr>
      </w:pPr>
      <w:r>
        <w:rPr>
          <w:rFonts w:hint="eastAsia" w:ascii="宋体" w:hAnsi="宋体" w:cs="宋体"/>
          <w:b/>
          <w:bCs/>
          <w:color w:val="000000"/>
          <w:szCs w:val="24"/>
        </w:rPr>
        <w:t>5、</w:t>
      </w:r>
      <w:bookmarkEnd w:id="12"/>
      <w:r>
        <w:rPr>
          <w:rFonts w:hint="eastAsia" w:ascii="宋体" w:hAnsi="宋体" w:cs="宋体"/>
          <w:b/>
          <w:bCs/>
          <w:color w:val="000000"/>
          <w:szCs w:val="24"/>
        </w:rPr>
        <w:t>采购方式及评审办法</w:t>
      </w:r>
    </w:p>
    <w:p>
      <w:pPr>
        <w:spacing w:line="480" w:lineRule="exact"/>
        <w:ind w:firstLine="480" w:firstLineChars="200"/>
        <w:rPr>
          <w:rStyle w:val="15"/>
          <w:rFonts w:hAnsi="宋体"/>
          <w:szCs w:val="24"/>
        </w:rPr>
      </w:pPr>
      <w:bookmarkStart w:id="13" w:name="_Toc9024"/>
      <w:bookmarkStart w:id="14" w:name="_Toc256145648"/>
      <w:bookmarkStart w:id="15" w:name="_Toc184635059"/>
      <w:r>
        <w:rPr>
          <w:rStyle w:val="15"/>
          <w:rFonts w:hAnsi="宋体"/>
          <w:szCs w:val="24"/>
        </w:rPr>
        <w:t>5</w:t>
      </w:r>
      <w:r>
        <w:rPr>
          <w:rStyle w:val="15"/>
          <w:rFonts w:hint="eastAsia" w:hAnsi="宋体"/>
          <w:szCs w:val="24"/>
        </w:rPr>
        <w:t>.1采购方式：</w:t>
      </w:r>
      <w:r>
        <w:rPr>
          <w:rStyle w:val="15"/>
          <w:rFonts w:hint="eastAsia" w:hAnsi="宋体"/>
          <w:b/>
          <w:bCs/>
          <w:szCs w:val="24"/>
        </w:rPr>
        <w:t>比选</w:t>
      </w:r>
      <w:r>
        <w:rPr>
          <w:rStyle w:val="15"/>
          <w:rFonts w:hint="eastAsia" w:hAnsi="宋体"/>
          <w:szCs w:val="24"/>
        </w:rPr>
        <w:t>；</w:t>
      </w:r>
    </w:p>
    <w:p>
      <w:pPr>
        <w:spacing w:line="480" w:lineRule="exact"/>
        <w:ind w:firstLine="480" w:firstLineChars="200"/>
        <w:rPr>
          <w:rFonts w:ascii="宋体" w:hAnsi="宋体" w:cs="宋体"/>
          <w:b/>
          <w:bCs/>
          <w:color w:val="000000"/>
          <w:szCs w:val="24"/>
        </w:rPr>
      </w:pPr>
      <w:r>
        <w:rPr>
          <w:rStyle w:val="15"/>
          <w:rFonts w:hAnsi="宋体"/>
          <w:szCs w:val="24"/>
        </w:rPr>
        <w:t>5</w:t>
      </w:r>
      <w:r>
        <w:rPr>
          <w:rStyle w:val="15"/>
          <w:rFonts w:hint="eastAsia" w:hAnsi="宋体"/>
          <w:szCs w:val="24"/>
        </w:rPr>
        <w:t>.2评审办法：</w:t>
      </w:r>
      <w:r>
        <w:rPr>
          <w:rStyle w:val="15"/>
          <w:rFonts w:hint="eastAsia" w:hAnsi="宋体"/>
          <w:b/>
          <w:bCs/>
          <w:szCs w:val="24"/>
        </w:rPr>
        <w:t>采用综合评分法</w:t>
      </w:r>
      <w:r>
        <w:rPr>
          <w:rStyle w:val="15"/>
          <w:rFonts w:hint="eastAsia" w:hAnsi="宋体"/>
          <w:szCs w:val="24"/>
        </w:rPr>
        <w:t>，评审小组对通过初步评审的供应商的响应文件进行评分后，根据供应商综合得分由高到低的顺序按照比选文件规定的数量推荐候选成交供应商。</w:t>
      </w:r>
    </w:p>
    <w:p>
      <w:pPr>
        <w:spacing w:line="480" w:lineRule="exact"/>
        <w:rPr>
          <w:rFonts w:ascii="宋体" w:hAnsi="宋体" w:cs="宋体"/>
          <w:b/>
          <w:bCs/>
          <w:color w:val="000000"/>
          <w:szCs w:val="24"/>
        </w:rPr>
      </w:pPr>
      <w:r>
        <w:rPr>
          <w:rFonts w:hint="eastAsia" w:ascii="宋体" w:hAnsi="宋体" w:cs="宋体"/>
          <w:b/>
          <w:bCs/>
          <w:color w:val="000000"/>
          <w:szCs w:val="24"/>
        </w:rPr>
        <w:t>6、公告媒体</w:t>
      </w:r>
    </w:p>
    <w:p>
      <w:pPr>
        <w:pStyle w:val="2"/>
        <w:tabs>
          <w:tab w:val="left" w:pos="630"/>
        </w:tabs>
        <w:spacing w:after="0" w:line="480" w:lineRule="exact"/>
        <w:ind w:left="0" w:leftChars="0" w:firstLine="480"/>
        <w:rPr>
          <w:rStyle w:val="15"/>
          <w:rFonts w:hAnsi="宋体"/>
          <w:szCs w:val="24"/>
        </w:rPr>
      </w:pPr>
      <w:r>
        <w:rPr>
          <w:rStyle w:val="15"/>
          <w:rFonts w:hint="eastAsia" w:hAnsi="宋体"/>
          <w:szCs w:val="24"/>
        </w:rPr>
        <w:t>株洲市城市建设发展集团官网(http://www.zhuzhouchengfa.com)。</w:t>
      </w:r>
    </w:p>
    <w:p>
      <w:pPr>
        <w:spacing w:line="480" w:lineRule="exact"/>
        <w:rPr>
          <w:rFonts w:ascii="宋体" w:hAnsi="宋体" w:cs="宋体"/>
          <w:b/>
          <w:bCs/>
          <w:color w:val="000000"/>
          <w:szCs w:val="24"/>
        </w:rPr>
      </w:pPr>
      <w:r>
        <w:rPr>
          <w:rFonts w:hint="eastAsia" w:ascii="宋体" w:hAnsi="宋体" w:cs="宋体"/>
          <w:b/>
          <w:bCs/>
          <w:color w:val="000000"/>
          <w:szCs w:val="24"/>
        </w:rPr>
        <w:t>7、联系方式</w:t>
      </w:r>
      <w:bookmarkEnd w:id="13"/>
      <w:bookmarkEnd w:id="14"/>
      <w:bookmarkEnd w:id="15"/>
    </w:p>
    <w:p>
      <w:pPr>
        <w:spacing w:line="480" w:lineRule="exact"/>
        <w:ind w:firstLine="480" w:firstLineChars="200"/>
        <w:rPr>
          <w:rStyle w:val="15"/>
          <w:rFonts w:hAnsi="宋体"/>
          <w:szCs w:val="24"/>
        </w:rPr>
      </w:pPr>
      <w:r>
        <w:rPr>
          <w:rStyle w:val="15"/>
          <w:rFonts w:hint="eastAsia" w:hAnsi="宋体"/>
          <w:szCs w:val="24"/>
        </w:rPr>
        <w:t>采购人：株洲城发高新产业投资有限公司</w:t>
      </w:r>
    </w:p>
    <w:p>
      <w:pPr>
        <w:spacing w:line="480" w:lineRule="exact"/>
        <w:ind w:firstLine="480" w:firstLineChars="200"/>
        <w:rPr>
          <w:rStyle w:val="15"/>
          <w:rFonts w:hAnsi="宋体"/>
          <w:szCs w:val="24"/>
        </w:rPr>
      </w:pPr>
      <w:r>
        <w:rPr>
          <w:rStyle w:val="15"/>
          <w:rFonts w:hint="eastAsia" w:hAnsi="宋体"/>
          <w:szCs w:val="24"/>
        </w:rPr>
        <w:t>地址：湖南省株洲市天元区联谊路86号金城大厦3楼317室</w:t>
      </w:r>
    </w:p>
    <w:p>
      <w:pPr>
        <w:spacing w:line="480" w:lineRule="exact"/>
        <w:ind w:firstLine="480" w:firstLineChars="200"/>
        <w:rPr>
          <w:rStyle w:val="15"/>
          <w:rFonts w:hAnsi="宋体"/>
          <w:szCs w:val="24"/>
        </w:rPr>
      </w:pPr>
      <w:r>
        <w:rPr>
          <w:rStyle w:val="15"/>
          <w:rFonts w:hint="eastAsia" w:hAnsi="宋体"/>
          <w:szCs w:val="24"/>
        </w:rPr>
        <w:t>联系人：谭女士</w:t>
      </w:r>
    </w:p>
    <w:p>
      <w:pPr>
        <w:spacing w:line="480" w:lineRule="exact"/>
        <w:ind w:firstLine="480" w:firstLineChars="200"/>
        <w:rPr>
          <w:rStyle w:val="15"/>
          <w:rFonts w:hAnsi="宋体"/>
          <w:szCs w:val="24"/>
        </w:rPr>
      </w:pPr>
      <w:r>
        <w:rPr>
          <w:rStyle w:val="15"/>
          <w:rFonts w:hint="eastAsia" w:hAnsi="宋体"/>
          <w:szCs w:val="24"/>
        </w:rPr>
        <w:t>电话：15348317253</w:t>
      </w:r>
    </w:p>
    <w:p>
      <w:pPr>
        <w:pStyle w:val="2"/>
        <w:ind w:left="0" w:leftChars="0" w:firstLine="0" w:firstLineChars="0"/>
        <w:rPr>
          <w:rFonts w:hint="eastAsia"/>
          <w:b/>
          <w:bCs/>
          <w:kern w:val="0"/>
          <w:sz w:val="32"/>
          <w:szCs w:val="40"/>
        </w:rPr>
      </w:pPr>
      <w:r>
        <w:br w:type="page"/>
      </w:r>
      <w:bookmarkStart w:id="16" w:name="_Toc27265"/>
      <w:r>
        <w:rPr>
          <w:rFonts w:hint="eastAsia"/>
          <w:b/>
          <w:bCs/>
          <w:kern w:val="0"/>
          <w:sz w:val="32"/>
          <w:szCs w:val="40"/>
        </w:rPr>
        <w:t>附件：</w:t>
      </w:r>
      <w:bookmarkEnd w:id="16"/>
    </w:p>
    <w:p>
      <w:pPr>
        <w:jc w:val="center"/>
        <w:rPr>
          <w:rFonts w:hint="eastAsia"/>
          <w:b/>
          <w:bCs/>
          <w:sz w:val="32"/>
          <w:szCs w:val="40"/>
        </w:rPr>
      </w:pPr>
      <w:bookmarkStart w:id="17" w:name="_Toc2658"/>
      <w:r>
        <w:rPr>
          <w:rFonts w:hint="eastAsia"/>
          <w:b/>
          <w:bCs/>
          <w:sz w:val="32"/>
          <w:szCs w:val="40"/>
        </w:rPr>
        <w:t>法定代表人身份证明</w:t>
      </w:r>
      <w:bookmarkEnd w:id="17"/>
    </w:p>
    <w:p>
      <w:pPr>
        <w:widowControl/>
        <w:topLinePunct/>
        <w:spacing w:line="480" w:lineRule="auto"/>
        <w:rPr>
          <w:rFonts w:hint="eastAsia" w:ascii="宋体" w:hAnsi="宋体" w:cs="宋体"/>
          <w:color w:val="000000"/>
          <w:kern w:val="0"/>
          <w:szCs w:val="24"/>
        </w:rPr>
      </w:pPr>
    </w:p>
    <w:p>
      <w:pPr>
        <w:widowControl/>
        <w:topLinePunct/>
        <w:spacing w:line="480" w:lineRule="auto"/>
        <w:rPr>
          <w:rFonts w:hint="eastAsia" w:ascii="宋体" w:hAnsi="宋体" w:cs="宋体"/>
          <w:color w:val="000000"/>
          <w:kern w:val="0"/>
          <w:szCs w:val="24"/>
          <w:u w:val="single"/>
        </w:rPr>
      </w:pPr>
      <w:r>
        <w:rPr>
          <w:rFonts w:hint="eastAsia" w:ascii="宋体" w:hAnsi="宋体" w:cs="宋体"/>
          <w:color w:val="000000"/>
          <w:kern w:val="0"/>
          <w:szCs w:val="24"/>
        </w:rPr>
        <w:t>供应商名称：</w:t>
      </w:r>
    </w:p>
    <w:p>
      <w:pPr>
        <w:widowControl/>
        <w:topLinePunct/>
        <w:spacing w:line="480" w:lineRule="auto"/>
        <w:rPr>
          <w:rFonts w:hint="eastAsia" w:ascii="宋体" w:hAnsi="宋体" w:cs="宋体"/>
          <w:color w:val="000000"/>
          <w:kern w:val="0"/>
          <w:szCs w:val="24"/>
        </w:rPr>
      </w:pPr>
      <w:r>
        <w:rPr>
          <w:rFonts w:hint="eastAsia" w:ascii="宋体" w:hAnsi="宋体" w:cs="宋体"/>
          <w:color w:val="000000"/>
          <w:kern w:val="0"/>
          <w:szCs w:val="24"/>
        </w:rPr>
        <w:t>单位性质：</w:t>
      </w:r>
    </w:p>
    <w:p>
      <w:pPr>
        <w:widowControl/>
        <w:topLinePunct/>
        <w:spacing w:line="480" w:lineRule="auto"/>
        <w:rPr>
          <w:rFonts w:hint="eastAsia" w:ascii="宋体" w:hAnsi="宋体" w:cs="宋体"/>
          <w:color w:val="000000"/>
          <w:kern w:val="0"/>
          <w:szCs w:val="24"/>
        </w:rPr>
      </w:pPr>
      <w:r>
        <w:rPr>
          <w:rFonts w:hint="eastAsia" w:ascii="宋体" w:hAnsi="宋体" w:cs="宋体"/>
          <w:color w:val="000000"/>
          <w:kern w:val="0"/>
          <w:szCs w:val="24"/>
        </w:rPr>
        <w:t xml:space="preserve">成立时间： </w:t>
      </w:r>
      <w:r>
        <w:rPr>
          <w:rFonts w:ascii="宋体" w:hAnsi="宋体" w:cs="宋体"/>
          <w:color w:val="000000"/>
          <w:kern w:val="0"/>
          <w:szCs w:val="24"/>
        </w:rPr>
        <w:t xml:space="preserve">  </w:t>
      </w:r>
      <w:r>
        <w:rPr>
          <w:rFonts w:hint="eastAsia" w:ascii="宋体" w:hAnsi="宋体" w:cs="宋体"/>
          <w:color w:val="000000"/>
          <w:kern w:val="0"/>
          <w:szCs w:val="24"/>
        </w:rPr>
        <w:t xml:space="preserve">年 </w:t>
      </w:r>
      <w:r>
        <w:rPr>
          <w:rFonts w:ascii="宋体" w:hAnsi="宋体" w:cs="宋体"/>
          <w:color w:val="000000"/>
          <w:kern w:val="0"/>
          <w:szCs w:val="24"/>
        </w:rPr>
        <w:t xml:space="preserve">  </w:t>
      </w:r>
      <w:r>
        <w:rPr>
          <w:rFonts w:hint="eastAsia" w:ascii="宋体" w:hAnsi="宋体" w:cs="宋体"/>
          <w:color w:val="000000"/>
          <w:kern w:val="0"/>
          <w:szCs w:val="24"/>
        </w:rPr>
        <w:t xml:space="preserve">月 </w:t>
      </w:r>
      <w:r>
        <w:rPr>
          <w:rFonts w:ascii="宋体" w:hAnsi="宋体" w:cs="宋体"/>
          <w:color w:val="000000"/>
          <w:kern w:val="0"/>
          <w:szCs w:val="24"/>
        </w:rPr>
        <w:t xml:space="preserve">  </w:t>
      </w:r>
      <w:r>
        <w:rPr>
          <w:rFonts w:hint="eastAsia" w:ascii="宋体" w:hAnsi="宋体" w:cs="宋体"/>
          <w:color w:val="000000"/>
          <w:kern w:val="0"/>
          <w:szCs w:val="24"/>
        </w:rPr>
        <w:t>日</w:t>
      </w:r>
    </w:p>
    <w:p>
      <w:pPr>
        <w:widowControl/>
        <w:topLinePunct/>
        <w:spacing w:line="480" w:lineRule="auto"/>
        <w:rPr>
          <w:rFonts w:hint="eastAsia" w:ascii="宋体" w:hAnsi="宋体" w:cs="宋体"/>
          <w:color w:val="000000"/>
          <w:kern w:val="0"/>
          <w:szCs w:val="24"/>
        </w:rPr>
      </w:pPr>
      <w:r>
        <w:rPr>
          <w:rFonts w:hint="eastAsia" w:ascii="宋体" w:hAnsi="宋体" w:cs="宋体"/>
          <w:color w:val="000000"/>
          <w:kern w:val="0"/>
          <w:szCs w:val="24"/>
        </w:rPr>
        <w:t>经营期限：</w:t>
      </w:r>
    </w:p>
    <w:p>
      <w:pPr>
        <w:widowControl/>
        <w:topLinePunct/>
        <w:spacing w:line="480" w:lineRule="auto"/>
        <w:rPr>
          <w:rFonts w:hint="eastAsia" w:ascii="宋体" w:hAnsi="宋体" w:cs="宋体"/>
          <w:color w:val="000000"/>
          <w:kern w:val="0"/>
          <w:szCs w:val="24"/>
          <w:u w:val="single"/>
        </w:rPr>
      </w:pPr>
      <w:r>
        <w:rPr>
          <w:rFonts w:hint="eastAsia" w:ascii="宋体" w:hAnsi="宋体" w:cs="宋体"/>
          <w:color w:val="000000"/>
          <w:kern w:val="0"/>
          <w:szCs w:val="24"/>
        </w:rPr>
        <w:t>姓名：      性别：        年龄：           职务：</w:t>
      </w:r>
    </w:p>
    <w:p>
      <w:pPr>
        <w:widowControl/>
        <w:topLinePunct/>
        <w:spacing w:line="480" w:lineRule="auto"/>
        <w:rPr>
          <w:rFonts w:hint="eastAsia" w:ascii="宋体" w:hAnsi="宋体" w:cs="宋体"/>
          <w:color w:val="000000"/>
          <w:kern w:val="0"/>
          <w:szCs w:val="24"/>
        </w:rPr>
      </w:pPr>
      <w:r>
        <w:rPr>
          <w:rFonts w:hint="eastAsia" w:ascii="宋体" w:hAnsi="宋体" w:cs="宋体"/>
          <w:color w:val="000000"/>
          <w:kern w:val="0"/>
          <w:szCs w:val="24"/>
        </w:rPr>
        <w:t>系            （供应商名称）的法定代表人。</w:t>
      </w:r>
    </w:p>
    <w:p>
      <w:pPr>
        <w:widowControl/>
        <w:topLinePunct/>
        <w:spacing w:line="480" w:lineRule="auto"/>
        <w:ind w:firstLine="420"/>
        <w:rPr>
          <w:rFonts w:hint="eastAsia" w:ascii="宋体" w:hAnsi="宋体" w:cs="宋体"/>
          <w:color w:val="000000"/>
          <w:kern w:val="0"/>
          <w:szCs w:val="24"/>
        </w:rPr>
      </w:pPr>
      <w:r>
        <w:rPr>
          <w:rFonts w:hint="eastAsia" w:ascii="宋体" w:hAnsi="宋体" w:cs="宋体"/>
          <w:color w:val="000000"/>
          <w:kern w:val="0"/>
          <w:szCs w:val="24"/>
        </w:rPr>
        <w:t>特此证明。</w:t>
      </w:r>
    </w:p>
    <w:p>
      <w:pPr>
        <w:widowControl/>
        <w:topLinePunct/>
        <w:spacing w:line="480" w:lineRule="auto"/>
        <w:rPr>
          <w:rFonts w:hint="eastAsia" w:ascii="宋体" w:hAnsi="宋体" w:cs="宋体"/>
          <w:color w:val="000000"/>
          <w:kern w:val="0"/>
          <w:szCs w:val="24"/>
        </w:rPr>
      </w:pPr>
      <w:r>
        <w:rPr>
          <w:rFonts w:hint="eastAsia" w:ascii="宋体" w:hAnsi="宋体" w:cs="宋体"/>
          <w:color w:val="000000"/>
          <w:kern w:val="0"/>
          <w:szCs w:val="24"/>
        </w:rPr>
        <w:t>附：法定代表人身份证明</w:t>
      </w:r>
    </w:p>
    <w:p>
      <w:pPr>
        <w:widowControl/>
        <w:topLinePunct/>
        <w:spacing w:line="480" w:lineRule="auto"/>
        <w:ind w:firstLine="610"/>
        <w:rPr>
          <w:rFonts w:hint="eastAsia" w:ascii="宋体" w:hAnsi="宋体" w:cs="宋体"/>
          <w:color w:val="000000"/>
          <w:kern w:val="0"/>
          <w:szCs w:val="24"/>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08"/>
        <w:gridCol w:w="4509"/>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508" w:type="dxa"/>
            <w:vAlign w:val="center"/>
          </w:tcPr>
          <w:p>
            <w:pPr>
              <w:snapToGrid w:val="0"/>
              <w:spacing w:line="480" w:lineRule="auto"/>
              <w:jc w:val="center"/>
              <w:rPr>
                <w:rFonts w:hint="eastAsia" w:ascii="宋体" w:hAnsi="宋体" w:cs="宋体"/>
                <w:color w:val="000000"/>
                <w:szCs w:val="24"/>
              </w:rPr>
            </w:pPr>
            <w:r>
              <w:rPr>
                <w:rFonts w:hint="eastAsia" w:ascii="宋体" w:hAnsi="宋体" w:cs="宋体"/>
                <w:color w:val="000000"/>
                <w:szCs w:val="24"/>
              </w:rPr>
              <w:t>法定代表人二代身份证复印件</w:t>
            </w:r>
          </w:p>
          <w:p>
            <w:pPr>
              <w:snapToGrid w:val="0"/>
              <w:spacing w:line="480" w:lineRule="auto"/>
              <w:jc w:val="center"/>
              <w:rPr>
                <w:rFonts w:hint="eastAsia" w:ascii="宋体" w:hAnsi="宋体" w:cs="宋体"/>
                <w:color w:val="000000"/>
                <w:szCs w:val="24"/>
              </w:rPr>
            </w:pPr>
            <w:r>
              <w:rPr>
                <w:rFonts w:hint="eastAsia" w:ascii="宋体" w:hAnsi="宋体" w:cs="宋体"/>
                <w:color w:val="000000"/>
                <w:szCs w:val="24"/>
              </w:rPr>
              <w:t>（正面）</w:t>
            </w:r>
          </w:p>
        </w:tc>
        <w:tc>
          <w:tcPr>
            <w:tcW w:w="4509" w:type="dxa"/>
            <w:vAlign w:val="center"/>
          </w:tcPr>
          <w:p>
            <w:pPr>
              <w:snapToGrid w:val="0"/>
              <w:spacing w:line="480" w:lineRule="auto"/>
              <w:jc w:val="center"/>
              <w:rPr>
                <w:rFonts w:hint="eastAsia" w:ascii="宋体" w:hAnsi="宋体" w:cs="宋体"/>
                <w:color w:val="000000"/>
                <w:szCs w:val="24"/>
              </w:rPr>
            </w:pPr>
            <w:r>
              <w:rPr>
                <w:rFonts w:hint="eastAsia" w:ascii="宋体" w:hAnsi="宋体" w:cs="宋体"/>
                <w:color w:val="000000"/>
                <w:szCs w:val="24"/>
              </w:rPr>
              <w:t>法定代表人二代身份证复印件</w:t>
            </w:r>
          </w:p>
          <w:p>
            <w:pPr>
              <w:snapToGrid w:val="0"/>
              <w:spacing w:line="480" w:lineRule="auto"/>
              <w:jc w:val="center"/>
              <w:rPr>
                <w:rFonts w:hint="eastAsia" w:ascii="宋体" w:hAnsi="宋体" w:cs="宋体"/>
                <w:color w:val="000000"/>
                <w:szCs w:val="24"/>
              </w:rPr>
            </w:pPr>
            <w:r>
              <w:rPr>
                <w:rFonts w:hint="eastAsia" w:ascii="宋体" w:hAnsi="宋体" w:cs="宋体"/>
                <w:color w:val="000000"/>
                <w:szCs w:val="24"/>
              </w:rPr>
              <w:t>（反面）</w:t>
            </w:r>
          </w:p>
        </w:tc>
      </w:tr>
    </w:tbl>
    <w:p>
      <w:pPr>
        <w:widowControl/>
        <w:topLinePunct/>
        <w:spacing w:line="480" w:lineRule="auto"/>
        <w:ind w:firstLine="2879"/>
        <w:rPr>
          <w:rFonts w:hint="eastAsia" w:ascii="宋体" w:hAnsi="宋体" w:cs="宋体"/>
          <w:color w:val="000000"/>
          <w:kern w:val="0"/>
          <w:szCs w:val="24"/>
        </w:rPr>
      </w:pPr>
    </w:p>
    <w:p>
      <w:pPr>
        <w:widowControl/>
        <w:topLinePunct/>
        <w:spacing w:line="480" w:lineRule="auto"/>
        <w:rPr>
          <w:rFonts w:hint="eastAsia" w:ascii="宋体" w:hAnsi="宋体" w:cs="宋体"/>
          <w:color w:val="000000"/>
          <w:kern w:val="0"/>
          <w:szCs w:val="24"/>
        </w:rPr>
      </w:pPr>
    </w:p>
    <w:p>
      <w:pPr>
        <w:widowControl/>
        <w:topLinePunct/>
        <w:spacing w:line="480" w:lineRule="auto"/>
        <w:rPr>
          <w:rFonts w:hint="eastAsia" w:ascii="宋体" w:hAnsi="宋体" w:cs="宋体"/>
          <w:color w:val="000000"/>
          <w:kern w:val="0"/>
          <w:szCs w:val="24"/>
        </w:rPr>
      </w:pPr>
      <w:r>
        <w:rPr>
          <w:rFonts w:hint="eastAsia" w:ascii="宋体" w:hAnsi="宋体" w:cs="宋体"/>
          <w:color w:val="000000"/>
          <w:kern w:val="0"/>
          <w:szCs w:val="24"/>
        </w:rPr>
        <w:t>供应商：（盖单位章）</w:t>
      </w:r>
    </w:p>
    <w:p>
      <w:pPr>
        <w:tabs>
          <w:tab w:val="left" w:pos="630"/>
        </w:tabs>
        <w:spacing w:after="120" w:line="480" w:lineRule="auto"/>
        <w:jc w:val="right"/>
        <w:rPr>
          <w:rFonts w:hint="eastAsia" w:ascii="宋体" w:hAnsi="宋体" w:cs="宋体"/>
          <w:color w:val="000000"/>
          <w:kern w:val="0"/>
          <w:szCs w:val="24"/>
        </w:rPr>
      </w:pPr>
      <w:r>
        <w:rPr>
          <w:rFonts w:hint="eastAsia" w:ascii="宋体" w:hAnsi="宋体" w:cs="宋体"/>
          <w:color w:val="000000"/>
          <w:kern w:val="0"/>
          <w:szCs w:val="24"/>
        </w:rPr>
        <w:t xml:space="preserve">日期：    年   </w:t>
      </w:r>
      <w:r>
        <w:rPr>
          <w:rFonts w:ascii="宋体" w:hAnsi="宋体" w:cs="宋体"/>
          <w:color w:val="000000"/>
          <w:kern w:val="0"/>
          <w:szCs w:val="24"/>
        </w:rPr>
        <w:t xml:space="preserve"> </w:t>
      </w:r>
      <w:r>
        <w:rPr>
          <w:rFonts w:hint="eastAsia" w:ascii="宋体" w:hAnsi="宋体" w:cs="宋体"/>
          <w:color w:val="000000"/>
          <w:kern w:val="0"/>
          <w:szCs w:val="24"/>
        </w:rPr>
        <w:t xml:space="preserve">月  </w:t>
      </w:r>
      <w:r>
        <w:rPr>
          <w:rFonts w:ascii="宋体" w:hAnsi="宋体" w:cs="宋体"/>
          <w:color w:val="000000"/>
          <w:kern w:val="0"/>
          <w:szCs w:val="24"/>
        </w:rPr>
        <w:t xml:space="preserve"> </w:t>
      </w:r>
      <w:r>
        <w:rPr>
          <w:rFonts w:hint="eastAsia" w:ascii="宋体" w:hAnsi="宋体" w:cs="宋体"/>
          <w:color w:val="000000"/>
          <w:kern w:val="0"/>
          <w:szCs w:val="24"/>
        </w:rPr>
        <w:t>日</w:t>
      </w:r>
    </w:p>
    <w:p>
      <w:pPr>
        <w:jc w:val="center"/>
        <w:rPr>
          <w:rFonts w:hint="eastAsia" w:ascii="宋体" w:hAnsi="宋体" w:cs="宋体"/>
          <w:color w:val="000000"/>
          <w:sz w:val="72"/>
          <w:szCs w:val="44"/>
        </w:rPr>
      </w:pPr>
      <w:r>
        <w:rPr>
          <w:rFonts w:hint="eastAsia" w:ascii="宋体" w:hAnsi="宋体" w:cs="宋体"/>
          <w:b/>
          <w:bCs/>
          <w:color w:val="000000"/>
          <w:kern w:val="0"/>
        </w:rPr>
        <w:br w:type="page"/>
      </w:r>
      <w:bookmarkStart w:id="18" w:name="_Toc751"/>
      <w:r>
        <w:rPr>
          <w:rFonts w:hint="eastAsia"/>
          <w:b/>
          <w:bCs/>
          <w:sz w:val="32"/>
          <w:szCs w:val="40"/>
        </w:rPr>
        <w:t>授权委托书</w:t>
      </w:r>
      <w:bookmarkEnd w:id="18"/>
    </w:p>
    <w:p>
      <w:pPr>
        <w:widowControl/>
        <w:shd w:val="clear" w:color="auto" w:fill="FFFFFF"/>
        <w:rPr>
          <w:rFonts w:hint="eastAsia" w:ascii="宋体" w:hAnsi="宋体" w:cs="宋体"/>
          <w:color w:val="000000"/>
        </w:rPr>
      </w:pPr>
      <w:r>
        <w:rPr>
          <w:rFonts w:hint="eastAsia" w:ascii="宋体" w:hAnsi="宋体" w:cs="宋体"/>
          <w:color w:val="000000"/>
          <w:kern w:val="0"/>
          <w:shd w:val="clear" w:color="auto" w:fill="FFFFFF"/>
        </w:rPr>
        <w:t>　　</w:t>
      </w:r>
    </w:p>
    <w:p>
      <w:pPr>
        <w:widowControl/>
        <w:shd w:val="clear" w:color="auto" w:fill="FFFFFF"/>
        <w:spacing w:line="600" w:lineRule="exact"/>
        <w:rPr>
          <w:rFonts w:hint="eastAsia" w:ascii="宋体" w:hAnsi="宋体" w:cs="宋体"/>
          <w:color w:val="000000"/>
        </w:rPr>
      </w:pPr>
      <w:r>
        <w:rPr>
          <w:rFonts w:hint="eastAsia" w:ascii="宋体" w:hAnsi="宋体" w:cs="宋体"/>
          <w:color w:val="000000"/>
          <w:kern w:val="0"/>
          <w:shd w:val="clear" w:color="auto" w:fill="FFFFFF"/>
        </w:rPr>
        <w:t>致：</w:t>
      </w:r>
      <w:r>
        <w:rPr>
          <w:rFonts w:hint="eastAsia" w:ascii="宋体" w:hAnsi="宋体" w:cs="宋体"/>
          <w:color w:val="000000"/>
          <w:kern w:val="0"/>
          <w:u w:val="single"/>
          <w:shd w:val="clear" w:color="auto" w:fill="FFFFFF"/>
        </w:rPr>
        <w:t>株洲城发高新产业投资有限公司</w:t>
      </w:r>
      <w:r>
        <w:rPr>
          <w:rFonts w:hint="eastAsia" w:ascii="宋体" w:hAnsi="宋体" w:cs="宋体"/>
          <w:color w:val="000000"/>
          <w:kern w:val="0"/>
          <w:shd w:val="clear" w:color="auto" w:fill="FFFFFF"/>
        </w:rPr>
        <w:t>：</w:t>
      </w:r>
    </w:p>
    <w:p>
      <w:pPr>
        <w:adjustRightInd w:val="0"/>
        <w:snapToGrid w:val="0"/>
        <w:spacing w:line="600" w:lineRule="exact"/>
        <w:ind w:firstLine="480" w:firstLineChars="200"/>
        <w:rPr>
          <w:rFonts w:hint="eastAsia" w:ascii="宋体" w:hAnsi="宋体" w:cs="宋体"/>
          <w:color w:val="000000"/>
          <w:kern w:val="0"/>
          <w:szCs w:val="21"/>
          <w:shd w:val="clear" w:color="auto" w:fill="FFFFFF"/>
        </w:rPr>
      </w:pPr>
    </w:p>
    <w:p>
      <w:pPr>
        <w:adjustRightInd w:val="0"/>
        <w:snapToGrid w:val="0"/>
        <w:spacing w:line="600" w:lineRule="exact"/>
        <w:ind w:firstLine="480" w:firstLineChars="200"/>
        <w:rPr>
          <w:rFonts w:hint="eastAsia" w:ascii="宋体" w:hAnsi="宋体" w:cs="宋体"/>
          <w:b/>
          <w:bCs/>
          <w:color w:val="000000"/>
          <w:sz w:val="32"/>
          <w:u w:val="single"/>
        </w:rPr>
      </w:pPr>
      <w:r>
        <w:rPr>
          <w:rFonts w:hint="eastAsia" w:ascii="宋体" w:hAnsi="宋体" w:cs="宋体"/>
          <w:color w:val="000000"/>
          <w:kern w:val="0"/>
          <w:szCs w:val="21"/>
          <w:shd w:val="clear" w:color="auto" w:fill="FFFFFF"/>
        </w:rPr>
        <w:t>兹授权【    】（【身份证件名称:    】【身份证件号码:    】）作为本公司授权代表人，参加</w:t>
      </w:r>
      <w:r>
        <w:rPr>
          <w:rFonts w:ascii="宋体" w:hAnsi="宋体" w:cs="宋体"/>
          <w:color w:val="000000"/>
          <w:szCs w:val="24"/>
          <w:u w:val="single"/>
        </w:rPr>
        <w:t>株洲城发高新产业投资有限公司</w:t>
      </w:r>
      <w:r>
        <w:rPr>
          <w:rFonts w:hint="eastAsia" w:ascii="宋体" w:hAnsi="宋体" w:cs="宋体"/>
          <w:color w:val="000000"/>
          <w:szCs w:val="24"/>
          <w:u w:val="single"/>
        </w:rPr>
        <w:t>常年</w:t>
      </w:r>
      <w:r>
        <w:rPr>
          <w:rFonts w:ascii="宋体" w:hAnsi="宋体" w:cs="宋体"/>
          <w:color w:val="000000"/>
          <w:szCs w:val="24"/>
          <w:u w:val="single"/>
        </w:rPr>
        <w:t>法律顾问</w:t>
      </w:r>
      <w:r>
        <w:rPr>
          <w:rFonts w:hint="eastAsia" w:ascii="宋体" w:hAnsi="宋体" w:cs="宋体"/>
          <w:color w:val="000000"/>
          <w:szCs w:val="24"/>
          <w:u w:val="single"/>
        </w:rPr>
        <w:t>选聘</w:t>
      </w:r>
      <w:r>
        <w:rPr>
          <w:rFonts w:ascii="宋体" w:hAnsi="宋体" w:cs="宋体"/>
          <w:color w:val="000000"/>
          <w:szCs w:val="24"/>
          <w:u w:val="single"/>
        </w:rPr>
        <w:t>项目</w:t>
      </w:r>
      <w:r>
        <w:rPr>
          <w:rFonts w:hint="eastAsia" w:ascii="宋体" w:hAnsi="宋体" w:cs="宋体"/>
          <w:color w:val="000000"/>
          <w:kern w:val="0"/>
          <w:szCs w:val="21"/>
          <w:shd w:val="clear" w:color="auto" w:fill="FFFFFF"/>
        </w:rPr>
        <w:t>，本公司授权其处理与之有关的一切事务，并在采购过程中签署与采购相关的一切文件。本公司承诺上述授权代表人在采购过程中所处理的事务、签署的与采购有关的一切文件，本公司均予以承认，且对本公司具有法律效力。</w:t>
      </w:r>
    </w:p>
    <w:p>
      <w:pPr>
        <w:widowControl/>
        <w:shd w:val="clear" w:color="auto" w:fill="FFFFFF"/>
        <w:spacing w:line="600" w:lineRule="exact"/>
        <w:ind w:firstLine="482"/>
        <w:rPr>
          <w:rFonts w:hint="eastAsia" w:ascii="宋体" w:hAnsi="宋体" w:cs="宋体"/>
          <w:color w:val="000000"/>
        </w:rPr>
      </w:pPr>
      <w:r>
        <w:rPr>
          <w:rFonts w:hint="eastAsia" w:ascii="宋体" w:hAnsi="宋体" w:cs="宋体"/>
          <w:color w:val="000000"/>
          <w:kern w:val="0"/>
          <w:shd w:val="clear" w:color="auto" w:fill="FFFFFF"/>
        </w:rPr>
        <w:t>授权代表人无转委托的权利，特此授权。</w:t>
      </w:r>
    </w:p>
    <w:p>
      <w:pPr>
        <w:widowControl/>
        <w:shd w:val="clear" w:color="auto" w:fill="FFFFFF"/>
        <w:spacing w:line="600" w:lineRule="exact"/>
        <w:rPr>
          <w:rFonts w:hint="eastAsia" w:ascii="宋体" w:hAnsi="宋体" w:cs="宋体"/>
          <w:color w:val="000000"/>
          <w:kern w:val="0"/>
          <w:u w:val="single"/>
          <w:shd w:val="clear" w:color="auto" w:fill="FFFFFF"/>
        </w:rPr>
      </w:pPr>
      <w:r>
        <w:rPr>
          <w:rFonts w:hint="eastAsia" w:ascii="宋体" w:hAnsi="宋体" w:cs="宋体"/>
          <w:color w:val="000000"/>
          <w:kern w:val="0"/>
          <w:shd w:val="clear" w:color="auto" w:fill="FFFFFF"/>
        </w:rPr>
        <w:t>　　委托期限：</w:t>
      </w:r>
      <w:r>
        <w:rPr>
          <w:rFonts w:hint="eastAsia" w:ascii="宋体" w:hAnsi="宋体" w:cs="宋体"/>
          <w:color w:val="000000"/>
          <w:kern w:val="0"/>
          <w:u w:val="single"/>
          <w:shd w:val="clear" w:color="auto" w:fill="FFFFFF"/>
        </w:rPr>
        <w:t xml:space="preserve">                        </w:t>
      </w:r>
      <w:r>
        <w:rPr>
          <w:rFonts w:hint="eastAsia" w:ascii="宋体" w:hAnsi="宋体" w:cs="宋体"/>
          <w:color w:val="000000"/>
          <w:kern w:val="0"/>
          <w:shd w:val="clear" w:color="auto" w:fill="FFFFFF"/>
        </w:rPr>
        <w:t>。</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附：授权代表人身份证件复印件</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授权代表人（签字或盖章）：</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职务：</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电话：</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邮箱：</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地址：</w:t>
      </w:r>
    </w:p>
    <w:p>
      <w:pPr>
        <w:widowControl/>
        <w:shd w:val="clear" w:color="auto" w:fill="FFFFFF"/>
        <w:spacing w:line="600" w:lineRule="exact"/>
        <w:ind w:firstLine="480"/>
        <w:rPr>
          <w:rFonts w:hint="eastAsia" w:ascii="宋体" w:hAnsi="宋体" w:cs="宋体"/>
          <w:color w:val="000000"/>
          <w:kern w:val="0"/>
          <w:shd w:val="clear" w:color="auto" w:fill="FFFFFF"/>
        </w:rPr>
      </w:pP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供应商：【名称、盖章】：</w:t>
      </w:r>
    </w:p>
    <w:p>
      <w:pPr>
        <w:widowControl/>
        <w:shd w:val="clear" w:color="auto" w:fill="FFFFFF"/>
        <w:spacing w:line="600" w:lineRule="exact"/>
        <w:ind w:firstLine="480"/>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法定代表人（签字或盖章）：</w:t>
      </w:r>
    </w:p>
    <w:p>
      <w:pPr>
        <w:tabs>
          <w:tab w:val="left" w:pos="630"/>
        </w:tabs>
        <w:spacing w:after="120" w:line="600" w:lineRule="exact"/>
        <w:ind w:left="480" w:leftChars="200" w:firstLine="400" w:firstLineChars="200"/>
        <w:rPr>
          <w:rFonts w:hint="eastAsia" w:ascii="宋体" w:hAnsi="宋体" w:cs="宋体"/>
          <w:color w:val="000000"/>
          <w:kern w:val="0"/>
          <w:sz w:val="20"/>
          <w:szCs w:val="20"/>
        </w:rPr>
      </w:pPr>
    </w:p>
    <w:p>
      <w:pPr>
        <w:widowControl/>
        <w:shd w:val="clear" w:color="auto" w:fill="FFFFFF"/>
        <w:spacing w:line="600" w:lineRule="exact"/>
        <w:jc w:val="right"/>
        <w:rPr>
          <w:rFonts w:hint="eastAsia" w:ascii="宋体" w:hAnsi="宋体" w:cs="宋体"/>
          <w:color w:val="000000"/>
          <w:kern w:val="0"/>
          <w:shd w:val="clear" w:color="auto" w:fill="FFFFFF"/>
        </w:rPr>
      </w:pPr>
      <w:r>
        <w:rPr>
          <w:rFonts w:hint="eastAsia" w:ascii="宋体" w:hAnsi="宋体" w:cs="宋体"/>
          <w:color w:val="000000"/>
          <w:kern w:val="0"/>
          <w:shd w:val="clear" w:color="auto" w:fill="FFFFFF"/>
        </w:rPr>
        <w:t xml:space="preserve">日期： </w:t>
      </w:r>
      <w:r>
        <w:rPr>
          <w:rFonts w:ascii="宋体" w:hAnsi="宋体" w:cs="宋体"/>
          <w:color w:val="000000"/>
          <w:kern w:val="0"/>
          <w:shd w:val="clear" w:color="auto" w:fill="FFFFFF"/>
        </w:rPr>
        <w:t xml:space="preserve">   </w:t>
      </w:r>
      <w:r>
        <w:rPr>
          <w:rFonts w:hint="eastAsia" w:ascii="宋体" w:hAnsi="宋体" w:cs="宋体"/>
          <w:color w:val="000000"/>
          <w:kern w:val="0"/>
          <w:shd w:val="clear" w:color="auto" w:fill="FFFFFF"/>
        </w:rPr>
        <w:t xml:space="preserve">年 </w:t>
      </w:r>
      <w:r>
        <w:rPr>
          <w:rFonts w:ascii="宋体" w:hAnsi="宋体" w:cs="宋体"/>
          <w:color w:val="000000"/>
          <w:kern w:val="0"/>
          <w:shd w:val="clear" w:color="auto" w:fill="FFFFFF"/>
        </w:rPr>
        <w:t xml:space="preserve">   </w:t>
      </w:r>
      <w:r>
        <w:rPr>
          <w:rFonts w:hint="eastAsia" w:ascii="宋体" w:hAnsi="宋体" w:cs="宋体"/>
          <w:color w:val="000000"/>
          <w:kern w:val="0"/>
          <w:shd w:val="clear" w:color="auto" w:fill="FFFFFF"/>
        </w:rPr>
        <w:t xml:space="preserve">月 </w:t>
      </w:r>
      <w:r>
        <w:rPr>
          <w:rFonts w:ascii="宋体" w:hAnsi="宋体" w:cs="宋体"/>
          <w:color w:val="000000"/>
          <w:kern w:val="0"/>
          <w:shd w:val="clear" w:color="auto" w:fill="FFFFFF"/>
        </w:rPr>
        <w:t xml:space="preserve">   </w:t>
      </w:r>
      <w:r>
        <w:rPr>
          <w:rFonts w:hint="eastAsia" w:ascii="宋体" w:hAnsi="宋体" w:cs="宋体"/>
          <w:color w:val="000000"/>
          <w:kern w:val="0"/>
          <w:shd w:val="clear" w:color="auto" w:fill="FFFFFF"/>
        </w:rPr>
        <w:t>日</w:t>
      </w:r>
    </w:p>
    <w:p>
      <w:pPr>
        <w:widowControl/>
        <w:spacing w:line="600" w:lineRule="exact"/>
        <w:jc w:val="left"/>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420" w:right="360" w:hanging="3420" w:hangingChars="1900"/>
      <w:rPr>
        <w:rFonts w:cs="Times New Roman"/>
      </w:rPr>
    </w:pPr>
    <w:r>
      <w:pict>
        <v:shape id="文本框 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0MDU0Mzc1ZjczMjRmNjljZGYyNzkxY2UzZjc2ZDIifQ=="/>
  </w:docVars>
  <w:rsids>
    <w:rsidRoot w:val="00C821EC"/>
    <w:rsid w:val="000062C0"/>
    <w:rsid w:val="000100FD"/>
    <w:rsid w:val="00057ECC"/>
    <w:rsid w:val="00080C91"/>
    <w:rsid w:val="000F6108"/>
    <w:rsid w:val="00167EE3"/>
    <w:rsid w:val="00207717"/>
    <w:rsid w:val="003840EE"/>
    <w:rsid w:val="003854DE"/>
    <w:rsid w:val="0039283D"/>
    <w:rsid w:val="003B6480"/>
    <w:rsid w:val="00473B07"/>
    <w:rsid w:val="005A6AFA"/>
    <w:rsid w:val="005B110B"/>
    <w:rsid w:val="005C3123"/>
    <w:rsid w:val="005C3EA3"/>
    <w:rsid w:val="00674C2A"/>
    <w:rsid w:val="007333AE"/>
    <w:rsid w:val="007C1958"/>
    <w:rsid w:val="007C6C40"/>
    <w:rsid w:val="00806116"/>
    <w:rsid w:val="00873DA3"/>
    <w:rsid w:val="008836D7"/>
    <w:rsid w:val="008B4DD7"/>
    <w:rsid w:val="008C6A7E"/>
    <w:rsid w:val="009263EA"/>
    <w:rsid w:val="009909AD"/>
    <w:rsid w:val="00993E2C"/>
    <w:rsid w:val="009A77FC"/>
    <w:rsid w:val="009B43D6"/>
    <w:rsid w:val="009B7592"/>
    <w:rsid w:val="009F57D9"/>
    <w:rsid w:val="00A978B1"/>
    <w:rsid w:val="00AC6B08"/>
    <w:rsid w:val="00BC7705"/>
    <w:rsid w:val="00BE0FD5"/>
    <w:rsid w:val="00BE7492"/>
    <w:rsid w:val="00C456F6"/>
    <w:rsid w:val="00C821EC"/>
    <w:rsid w:val="00CA2CBB"/>
    <w:rsid w:val="00CD5562"/>
    <w:rsid w:val="00DA0D04"/>
    <w:rsid w:val="00DC37C4"/>
    <w:rsid w:val="00DC56C2"/>
    <w:rsid w:val="00E36E9E"/>
    <w:rsid w:val="00E674B6"/>
    <w:rsid w:val="00E73930"/>
    <w:rsid w:val="00EA316C"/>
    <w:rsid w:val="00EC5917"/>
    <w:rsid w:val="00EF27E3"/>
    <w:rsid w:val="00FB0353"/>
    <w:rsid w:val="00FE0B08"/>
    <w:rsid w:val="083E7E8A"/>
    <w:rsid w:val="09491B6D"/>
    <w:rsid w:val="0B8D3694"/>
    <w:rsid w:val="0B903ADE"/>
    <w:rsid w:val="11D96EB0"/>
    <w:rsid w:val="154D0E1C"/>
    <w:rsid w:val="1B63785A"/>
    <w:rsid w:val="1DCA202E"/>
    <w:rsid w:val="275D49BE"/>
    <w:rsid w:val="27B51642"/>
    <w:rsid w:val="311E37B6"/>
    <w:rsid w:val="36694AAC"/>
    <w:rsid w:val="3DE45F8B"/>
    <w:rsid w:val="41170F7C"/>
    <w:rsid w:val="483A4BCB"/>
    <w:rsid w:val="4C593C4A"/>
    <w:rsid w:val="5A9A6034"/>
    <w:rsid w:val="5CEE4CF7"/>
    <w:rsid w:val="5FA26564"/>
    <w:rsid w:val="654900FB"/>
    <w:rsid w:val="6D3122FB"/>
    <w:rsid w:val="6EB5235D"/>
    <w:rsid w:val="701E3351"/>
    <w:rsid w:val="7AE30252"/>
    <w:rsid w:val="7BBE37FC"/>
    <w:rsid w:val="7CAC5E1D"/>
    <w:rsid w:val="7EDD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_GB2312" w:hAnsi="仿宋_GB2312" w:eastAsia="宋体" w:cs="仿宋_GB2312"/>
      <w:kern w:val="2"/>
      <w:sz w:val="24"/>
      <w:szCs w:val="32"/>
      <w:lang w:val="en-US" w:eastAsia="zh-CN" w:bidi="ar-SA"/>
    </w:rPr>
  </w:style>
  <w:style w:type="paragraph" w:styleId="5">
    <w:name w:val="heading 1"/>
    <w:basedOn w:val="1"/>
    <w:next w:val="1"/>
    <w:qFormat/>
    <w:uiPriority w:val="0"/>
    <w:pPr>
      <w:keepNext/>
      <w:keepLines/>
      <w:spacing w:line="560" w:lineRule="exact"/>
      <w:outlineLvl w:val="0"/>
    </w:pPr>
    <w:rPr>
      <w:rFonts w:eastAsia="黑体"/>
      <w:b/>
      <w:kern w:val="44"/>
      <w:sz w:val="32"/>
      <w:szCs w:val="24"/>
    </w:rPr>
  </w:style>
  <w:style w:type="paragraph" w:styleId="6">
    <w:name w:val="heading 2"/>
    <w:basedOn w:val="1"/>
    <w:next w:val="1"/>
    <w:link w:val="14"/>
    <w:semiHidden/>
    <w:unhideWhenUsed/>
    <w:qFormat/>
    <w:uiPriority w:val="0"/>
    <w:pPr>
      <w:keepNext/>
      <w:keepLines/>
      <w:spacing w:line="560" w:lineRule="exact"/>
      <w:outlineLvl w:val="1"/>
    </w:pPr>
    <w:rPr>
      <w:rFonts w:ascii="Times New Roman" w:hAnsi="Times New Roman" w:eastAsia="楷体"/>
      <w:b/>
      <w:bCs/>
      <w:sz w:val="32"/>
    </w:rPr>
  </w:style>
  <w:style w:type="paragraph" w:styleId="7">
    <w:name w:val="heading 3"/>
    <w:basedOn w:val="1"/>
    <w:next w:val="1"/>
    <w:qFormat/>
    <w:uiPriority w:val="99"/>
    <w:pPr>
      <w:keepNext/>
      <w:keepLines/>
      <w:overflowPunct w:val="0"/>
      <w:topLinePunct/>
      <w:snapToGrid w:val="0"/>
      <w:jc w:val="left"/>
      <w:outlineLvl w:val="2"/>
    </w:pPr>
    <w:rPr>
      <w:rFonts w:ascii="黑体" w:eastAsia="黑体" w:cs="黑体"/>
      <w:color w:val="FF99CC"/>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Body Text Indent 2"/>
    <w:basedOn w:val="1"/>
    <w:qFormat/>
    <w:uiPriority w:val="0"/>
    <w:pPr>
      <w:spacing w:line="480" w:lineRule="auto"/>
      <w:ind w:left="420" w:leftChars="200"/>
    </w:pPr>
  </w:style>
  <w:style w:type="paragraph" w:styleId="8">
    <w:name w:val="Plain Text"/>
    <w:basedOn w:val="1"/>
    <w:qFormat/>
    <w:uiPriority w:val="99"/>
    <w:rPr>
      <w:rFonts w:ascii="宋体" w:hAnsi="Courier New" w:cs="宋体"/>
      <w:sz w:val="21"/>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16"/>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13">
    <w:name w:val="Strong"/>
    <w:qFormat/>
    <w:uiPriority w:val="0"/>
    <w:rPr>
      <w:b/>
      <w:bCs/>
    </w:rPr>
  </w:style>
  <w:style w:type="character" w:customStyle="1" w:styleId="14">
    <w:name w:val="标题 2 Char"/>
    <w:basedOn w:val="12"/>
    <w:link w:val="6"/>
    <w:uiPriority w:val="9"/>
    <w:rPr>
      <w:rFonts w:eastAsia="楷体"/>
      <w:b/>
      <w:bCs/>
      <w:kern w:val="2"/>
      <w:sz w:val="32"/>
      <w:szCs w:val="32"/>
    </w:rPr>
  </w:style>
  <w:style w:type="character" w:customStyle="1" w:styleId="15">
    <w:name w:val="正文1"/>
    <w:qFormat/>
    <w:uiPriority w:val="99"/>
    <w:rPr>
      <w:rFonts w:ascii="宋体" w:eastAsia="宋体" w:cs="宋体"/>
      <w:color w:val="000000"/>
    </w:rPr>
  </w:style>
  <w:style w:type="character" w:customStyle="1" w:styleId="16">
    <w:name w:val="页眉 Char"/>
    <w:basedOn w:val="12"/>
    <w:link w:val="10"/>
    <w:qFormat/>
    <w:uiPriority w:val="0"/>
    <w:rPr>
      <w:rFonts w:ascii="仿宋_GB2312" w:hAnsi="仿宋_GB2312" w:cs="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2487</Words>
  <Characters>2678</Characters>
  <Lines>20</Lines>
  <Paragraphs>5</Paragraphs>
  <TotalTime>113</TotalTime>
  <ScaleCrop>false</ScaleCrop>
  <LinksUpToDate>false</LinksUpToDate>
  <CharactersWithSpaces>2803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2022-11-16T02:35:00Z</dcterms:created>
  <dc:creator>CF</dc:creator>
  <cp:lastModifiedBy>Administrator</cp:lastModifiedBy>
  <cp:lastPrinted>2023-03-29T00:48:00Z</cp:lastPrinted>
  <dcterms:modified xsi:type="dcterms:W3CDTF">2023-03-30T01:14:15Z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59CD7CA4BBEA416EA56C926F2CD1829B</vt:lpwstr>
  </property>
</Properties>
</file>