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Cs/>
          <w:szCs w:val="21"/>
        </w:rPr>
      </w:pPr>
      <w:r>
        <w:rPr>
          <w:rFonts w:hint="eastAsia" w:ascii="宋体" w:hAnsi="宋体"/>
          <w:bCs/>
          <w:szCs w:val="21"/>
        </w:rPr>
        <w:t>附件三：</w:t>
      </w:r>
    </w:p>
    <w:p>
      <w:pPr>
        <w:spacing w:line="660" w:lineRule="exact"/>
        <w:jc w:val="center"/>
        <w:rPr>
          <w:rFonts w:ascii="仿宋" w:hAnsi="仿宋" w:eastAsia="仿宋"/>
          <w:b/>
          <w:sz w:val="44"/>
          <w:szCs w:val="44"/>
        </w:rPr>
      </w:pPr>
    </w:p>
    <w:p>
      <w:pPr>
        <w:spacing w:line="660" w:lineRule="exact"/>
        <w:jc w:val="center"/>
        <w:rPr>
          <w:rFonts w:ascii="仿宋" w:hAnsi="仿宋" w:eastAsia="仿宋"/>
          <w:b/>
          <w:sz w:val="44"/>
          <w:szCs w:val="44"/>
        </w:rPr>
      </w:pPr>
      <w:r>
        <w:rPr>
          <w:rFonts w:hint="eastAsia" w:ascii="仿宋" w:hAnsi="仿宋" w:eastAsia="仿宋"/>
          <w:b/>
          <w:sz w:val="36"/>
          <w:szCs w:val="36"/>
        </w:rPr>
        <w:t xml:space="preserve">               </w:t>
      </w:r>
      <w:r>
        <w:rPr>
          <w:rFonts w:hint="eastAsia" w:ascii="仿宋" w:hAnsi="仿宋" w:eastAsia="仿宋"/>
          <w:b/>
          <w:sz w:val="28"/>
          <w:szCs w:val="28"/>
        </w:rPr>
        <w:t>合同编号</w:t>
      </w:r>
      <w:r>
        <w:rPr>
          <w:rFonts w:hint="eastAsia" w:ascii="仿宋" w:hAnsi="仿宋" w:eastAsia="仿宋"/>
          <w:b/>
          <w:sz w:val="28"/>
          <w:szCs w:val="28"/>
          <w:u w:val="single"/>
        </w:rPr>
        <w:t xml:space="preserve">                 </w:t>
      </w:r>
    </w:p>
    <w:p>
      <w:pPr>
        <w:spacing w:line="660" w:lineRule="exact"/>
        <w:jc w:val="center"/>
        <w:rPr>
          <w:rFonts w:ascii="仿宋" w:hAnsi="仿宋" w:eastAsia="仿宋"/>
          <w:b/>
          <w:sz w:val="36"/>
          <w:szCs w:val="36"/>
        </w:rPr>
      </w:pPr>
    </w:p>
    <w:p>
      <w:pPr>
        <w:spacing w:line="660" w:lineRule="exact"/>
        <w:jc w:val="center"/>
        <w:rPr>
          <w:rFonts w:ascii="华文细黑" w:hAnsi="华文细黑" w:eastAsia="华文细黑"/>
          <w:b/>
          <w:sz w:val="52"/>
          <w:szCs w:val="52"/>
        </w:rPr>
      </w:pPr>
    </w:p>
    <w:p>
      <w:pPr>
        <w:spacing w:line="660" w:lineRule="exact"/>
        <w:jc w:val="center"/>
        <w:rPr>
          <w:rFonts w:ascii="华文细黑" w:hAnsi="华文细黑" w:eastAsia="华文细黑"/>
          <w:b/>
          <w:sz w:val="52"/>
          <w:szCs w:val="52"/>
        </w:rPr>
      </w:pPr>
    </w:p>
    <w:p>
      <w:pPr>
        <w:spacing w:line="660" w:lineRule="exact"/>
        <w:jc w:val="center"/>
        <w:rPr>
          <w:rFonts w:ascii="华文细黑" w:hAnsi="华文细黑" w:eastAsia="华文细黑"/>
          <w:b/>
          <w:sz w:val="52"/>
          <w:szCs w:val="52"/>
        </w:rPr>
      </w:pPr>
      <w:r>
        <w:rPr>
          <w:rFonts w:hint="eastAsia" w:ascii="华文细黑" w:hAnsi="华文细黑" w:eastAsia="华文细黑"/>
          <w:b/>
          <w:sz w:val="52"/>
          <w:szCs w:val="52"/>
        </w:rPr>
        <w:t>货物运输合同</w:t>
      </w:r>
    </w:p>
    <w:p>
      <w:pPr>
        <w:spacing w:line="660" w:lineRule="exact"/>
        <w:jc w:val="center"/>
        <w:rPr>
          <w:rFonts w:ascii="仿宋" w:hAnsi="仿宋" w:eastAsia="仿宋"/>
          <w:b/>
          <w:sz w:val="44"/>
          <w:szCs w:val="44"/>
        </w:rPr>
      </w:pPr>
    </w:p>
    <w:p>
      <w:pPr>
        <w:spacing w:line="660" w:lineRule="exact"/>
        <w:jc w:val="center"/>
        <w:rPr>
          <w:rFonts w:ascii="仿宋" w:hAnsi="仿宋" w:eastAsia="仿宋"/>
          <w:b/>
          <w:sz w:val="44"/>
          <w:szCs w:val="44"/>
        </w:rPr>
      </w:pPr>
    </w:p>
    <w:p>
      <w:pPr>
        <w:spacing w:line="660" w:lineRule="exact"/>
        <w:jc w:val="center"/>
        <w:rPr>
          <w:rFonts w:ascii="仿宋" w:hAnsi="仿宋" w:eastAsia="仿宋"/>
          <w:b/>
          <w:sz w:val="44"/>
          <w:szCs w:val="44"/>
        </w:rPr>
      </w:pPr>
    </w:p>
    <w:p>
      <w:pPr>
        <w:spacing w:line="660" w:lineRule="exact"/>
        <w:jc w:val="center"/>
        <w:rPr>
          <w:rFonts w:ascii="仿宋" w:hAnsi="仿宋" w:eastAsia="仿宋"/>
          <w:b/>
          <w:sz w:val="44"/>
          <w:szCs w:val="44"/>
        </w:rPr>
      </w:pPr>
    </w:p>
    <w:p>
      <w:pPr>
        <w:spacing w:line="660" w:lineRule="exact"/>
        <w:jc w:val="center"/>
        <w:rPr>
          <w:rFonts w:ascii="仿宋" w:hAnsi="仿宋" w:eastAsia="仿宋"/>
          <w:b/>
          <w:sz w:val="44"/>
          <w:szCs w:val="44"/>
        </w:rPr>
      </w:pPr>
    </w:p>
    <w:p>
      <w:pPr>
        <w:spacing w:line="660" w:lineRule="exact"/>
        <w:jc w:val="center"/>
        <w:rPr>
          <w:rFonts w:ascii="仿宋" w:hAnsi="仿宋" w:eastAsia="仿宋"/>
          <w:b/>
          <w:sz w:val="44"/>
          <w:szCs w:val="44"/>
        </w:rPr>
      </w:pPr>
    </w:p>
    <w:p>
      <w:pPr>
        <w:spacing w:line="660" w:lineRule="exact"/>
        <w:ind w:left="1807" w:hanging="1807" w:hangingChars="500"/>
        <w:jc w:val="left"/>
        <w:rPr>
          <w:rFonts w:ascii="黑体" w:hAnsi="黑体" w:eastAsia="黑体" w:cs="黑体"/>
          <w:b/>
          <w:sz w:val="36"/>
          <w:szCs w:val="36"/>
          <w:u w:val="single"/>
        </w:rPr>
      </w:pPr>
      <w:r>
        <w:rPr>
          <w:rFonts w:hint="eastAsia" w:ascii="黑体" w:hAnsi="黑体" w:eastAsia="黑体" w:cs="黑体"/>
          <w:b/>
          <w:sz w:val="36"/>
          <w:szCs w:val="36"/>
        </w:rPr>
        <w:t xml:space="preserve">             甲方：</w:t>
      </w:r>
      <w:r>
        <w:rPr>
          <w:rFonts w:hint="eastAsia" w:ascii="黑体" w:hAnsi="黑体" w:eastAsia="黑体" w:cs="黑体"/>
          <w:b/>
          <w:sz w:val="36"/>
          <w:szCs w:val="36"/>
          <w:u w:val="single"/>
        </w:rPr>
        <w:t>株洲港有限公司</w:t>
      </w:r>
    </w:p>
    <w:p>
      <w:pPr>
        <w:spacing w:line="660" w:lineRule="exact"/>
        <w:jc w:val="left"/>
        <w:rPr>
          <w:rFonts w:ascii="黑体" w:hAnsi="黑体" w:eastAsia="黑体" w:cs="黑体"/>
          <w:b/>
          <w:sz w:val="36"/>
          <w:szCs w:val="36"/>
        </w:rPr>
      </w:pPr>
    </w:p>
    <w:p>
      <w:pPr>
        <w:spacing w:line="660" w:lineRule="exact"/>
        <w:ind w:left="1807" w:hanging="1807" w:hangingChars="500"/>
        <w:jc w:val="left"/>
        <w:rPr>
          <w:rFonts w:ascii="黑体" w:hAnsi="黑体" w:eastAsia="黑体" w:cs="黑体"/>
          <w:b/>
          <w:sz w:val="36"/>
          <w:szCs w:val="36"/>
          <w:u w:val="single"/>
        </w:rPr>
      </w:pPr>
      <w:r>
        <w:rPr>
          <w:rFonts w:hint="eastAsia" w:ascii="黑体" w:hAnsi="黑体" w:eastAsia="黑体" w:cs="黑体"/>
          <w:b/>
          <w:sz w:val="36"/>
          <w:szCs w:val="36"/>
        </w:rPr>
        <w:t xml:space="preserve">             乙方：</w:t>
      </w:r>
      <w:r>
        <w:rPr>
          <w:rFonts w:hint="eastAsia" w:ascii="黑体" w:hAnsi="黑体" w:eastAsia="黑体" w:cs="黑体"/>
          <w:b/>
          <w:sz w:val="36"/>
          <w:szCs w:val="36"/>
          <w:u w:val="single"/>
        </w:rPr>
        <w:t xml:space="preserve">               </w:t>
      </w:r>
    </w:p>
    <w:p>
      <w:pPr>
        <w:spacing w:line="660" w:lineRule="exact"/>
        <w:jc w:val="center"/>
        <w:rPr>
          <w:rFonts w:ascii="黑体" w:hAnsi="黑体" w:eastAsia="黑体" w:cs="黑体"/>
          <w:b/>
          <w:sz w:val="44"/>
          <w:szCs w:val="44"/>
        </w:rPr>
      </w:pPr>
    </w:p>
    <w:p>
      <w:pPr>
        <w:spacing w:line="660" w:lineRule="exact"/>
        <w:jc w:val="center"/>
        <w:rPr>
          <w:rFonts w:ascii="黑体" w:hAnsi="黑体" w:eastAsia="黑体" w:cs="黑体"/>
          <w:b/>
          <w:sz w:val="44"/>
          <w:szCs w:val="44"/>
        </w:rPr>
      </w:pPr>
    </w:p>
    <w:p>
      <w:pPr>
        <w:pStyle w:val="2"/>
        <w:rPr>
          <w:rFonts w:eastAsia="黑体"/>
        </w:rPr>
      </w:pPr>
    </w:p>
    <w:p>
      <w:pPr>
        <w:spacing w:line="540" w:lineRule="auto"/>
        <w:ind w:right="90"/>
        <w:jc w:val="center"/>
        <w:rPr>
          <w:rFonts w:ascii="黑体" w:hAnsi="黑体" w:eastAsia="黑体" w:cs="黑体"/>
          <w:bCs/>
          <w:sz w:val="36"/>
          <w:szCs w:val="36"/>
          <w:u w:val="single"/>
        </w:rPr>
      </w:pPr>
      <w:r>
        <w:rPr>
          <w:rFonts w:hint="eastAsia" w:ascii="黑体" w:hAnsi="黑体" w:eastAsia="黑体" w:cs="黑体"/>
          <w:bCs/>
          <w:sz w:val="36"/>
          <w:szCs w:val="36"/>
        </w:rPr>
        <w:t xml:space="preserve">   签订日期：</w:t>
      </w:r>
      <w:r>
        <w:rPr>
          <w:rFonts w:hint="eastAsia" w:ascii="黑体" w:hAnsi="黑体" w:eastAsia="黑体" w:cs="黑体"/>
          <w:bCs/>
          <w:sz w:val="36"/>
          <w:szCs w:val="36"/>
          <w:u w:val="single"/>
        </w:rPr>
        <w:t>2023年    月    日</w:t>
      </w:r>
    </w:p>
    <w:p>
      <w:pPr>
        <w:ind w:firstLine="3092" w:firstLineChars="700"/>
        <w:rPr>
          <w:rFonts w:ascii="仿宋" w:hAnsi="仿宋" w:eastAsia="仿宋" w:cs="仿宋"/>
          <w:b/>
          <w:sz w:val="44"/>
          <w:szCs w:val="44"/>
        </w:rPr>
      </w:pPr>
    </w:p>
    <w:p>
      <w:pPr>
        <w:jc w:val="center"/>
        <w:rPr>
          <w:rFonts w:ascii="仿宋" w:hAnsi="仿宋" w:eastAsia="仿宋" w:cs="仿宋"/>
          <w:b/>
          <w:sz w:val="36"/>
          <w:szCs w:val="36"/>
        </w:rPr>
      </w:pPr>
      <w:r>
        <w:rPr>
          <w:rFonts w:hint="eastAsia" w:ascii="仿宋" w:hAnsi="仿宋" w:eastAsia="仿宋" w:cs="仿宋"/>
          <w:b/>
          <w:sz w:val="44"/>
          <w:szCs w:val="44"/>
        </w:rPr>
        <w:t>货物运输合同</w:t>
      </w:r>
    </w:p>
    <w:p>
      <w:pPr>
        <w:pStyle w:val="2"/>
        <w:ind w:firstLine="4205" w:firstLineChars="1496"/>
        <w:rPr>
          <w:rFonts w:ascii="仿宋" w:hAnsi="仿宋" w:eastAsia="仿宋" w:cs="仿宋"/>
          <w:b/>
          <w:sz w:val="28"/>
          <w:szCs w:val="28"/>
        </w:rPr>
      </w:pPr>
    </w:p>
    <w:p>
      <w:pPr>
        <w:spacing w:line="660" w:lineRule="exact"/>
        <w:rPr>
          <w:rFonts w:ascii="仿宋" w:hAnsi="仿宋" w:eastAsia="仿宋" w:cs="仿宋"/>
          <w:b/>
          <w:bCs/>
          <w:sz w:val="28"/>
          <w:szCs w:val="28"/>
          <w:u w:val="single"/>
        </w:rPr>
      </w:pPr>
      <w:r>
        <w:rPr>
          <w:rFonts w:hint="eastAsia" w:ascii="仿宋" w:hAnsi="仿宋" w:eastAsia="仿宋" w:cs="仿宋"/>
          <w:b/>
          <w:bCs/>
          <w:sz w:val="28"/>
          <w:szCs w:val="28"/>
        </w:rPr>
        <w:t>甲方：</w:t>
      </w:r>
      <w:r>
        <w:rPr>
          <w:rFonts w:hint="eastAsia" w:ascii="仿宋" w:hAnsi="仿宋" w:eastAsia="仿宋" w:cs="仿宋"/>
          <w:b/>
          <w:sz w:val="28"/>
          <w:szCs w:val="28"/>
          <w:u w:val="single"/>
        </w:rPr>
        <w:t xml:space="preserve"> 株洲港有限公司      </w:t>
      </w:r>
      <w:r>
        <w:rPr>
          <w:rFonts w:hint="eastAsia" w:ascii="仿宋" w:hAnsi="仿宋" w:eastAsia="仿宋" w:cs="仿宋"/>
          <w:b/>
          <w:bCs/>
          <w:sz w:val="28"/>
          <w:szCs w:val="28"/>
          <w:u w:val="single"/>
        </w:rPr>
        <w:t>（以下简称甲方）</w:t>
      </w:r>
    </w:p>
    <w:p>
      <w:pPr>
        <w:rPr>
          <w:rFonts w:ascii="仿宋" w:hAnsi="仿宋" w:eastAsia="仿宋" w:cs="仿宋"/>
          <w:b/>
          <w:sz w:val="28"/>
          <w:szCs w:val="28"/>
        </w:rPr>
      </w:pPr>
      <w:r>
        <w:rPr>
          <w:rFonts w:hint="eastAsia" w:ascii="仿宋" w:hAnsi="仿宋" w:eastAsia="仿宋" w:cs="仿宋"/>
          <w:b/>
          <w:bCs/>
          <w:sz w:val="28"/>
          <w:szCs w:val="28"/>
        </w:rPr>
        <w:t>乙方：</w:t>
      </w:r>
      <w:r>
        <w:rPr>
          <w:rFonts w:hint="eastAsia" w:ascii="仿宋" w:hAnsi="仿宋" w:eastAsia="仿宋" w:cs="仿宋"/>
          <w:b/>
          <w:sz w:val="28"/>
          <w:szCs w:val="28"/>
        </w:rPr>
        <w:t xml:space="preserve"> </w:t>
      </w:r>
      <w:r>
        <w:rPr>
          <w:rFonts w:hint="eastAsia" w:ascii="仿宋" w:hAnsi="仿宋" w:eastAsia="仿宋" w:cs="仿宋"/>
          <w:b/>
          <w:sz w:val="28"/>
          <w:szCs w:val="28"/>
          <w:u w:val="single"/>
        </w:rPr>
        <w:t xml:space="preserve">                    </w:t>
      </w:r>
      <w:r>
        <w:rPr>
          <w:rFonts w:hint="eastAsia" w:ascii="仿宋" w:hAnsi="仿宋" w:eastAsia="仿宋" w:cs="仿宋"/>
          <w:b/>
          <w:bCs/>
          <w:sz w:val="28"/>
          <w:szCs w:val="28"/>
          <w:u w:val="single"/>
        </w:rPr>
        <w:t>（以下简称乙方）</w:t>
      </w:r>
      <w:r>
        <w:rPr>
          <w:rFonts w:hint="eastAsia" w:ascii="仿宋" w:hAnsi="仿宋" w:eastAsia="仿宋" w:cs="仿宋"/>
          <w:sz w:val="28"/>
          <w:szCs w:val="28"/>
        </w:rPr>
        <w:t xml:space="preserve"> </w:t>
      </w:r>
      <w:r>
        <w:rPr>
          <w:rFonts w:hint="eastAsia" w:ascii="仿宋" w:hAnsi="仿宋" w:eastAsia="仿宋" w:cs="仿宋"/>
          <w:b/>
          <w:sz w:val="28"/>
          <w:szCs w:val="28"/>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根据《中华人民共和国民法典》的有关规定，经甲、乙双方共同协商同意，就甲方委托乙方进行货物运输服务事项特订立本合同，以便合同双方共同遵守。</w:t>
      </w:r>
    </w:p>
    <w:p>
      <w:pPr>
        <w:pStyle w:val="6"/>
        <w:spacing w:line="360" w:lineRule="auto"/>
        <w:ind w:firstLine="562"/>
        <w:jc w:val="left"/>
        <w:rPr>
          <w:rFonts w:ascii="仿宋" w:hAnsi="仿宋" w:eastAsia="仿宋" w:cs="仿宋"/>
          <w:b/>
          <w:sz w:val="28"/>
          <w:szCs w:val="28"/>
        </w:rPr>
      </w:pPr>
      <w:r>
        <w:rPr>
          <w:rFonts w:hint="eastAsia" w:ascii="仿宋" w:hAnsi="仿宋" w:eastAsia="仿宋" w:cs="仿宋"/>
          <w:b/>
          <w:sz w:val="28"/>
          <w:szCs w:val="28"/>
        </w:rPr>
        <w:t>第一条 货物名称及数量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甲方委托乙方运输的货物为：氯化铵吨包，双方合同约暂定数量(2000吨），数量可增减。</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第二条 运输费用</w:t>
      </w:r>
    </w:p>
    <w:p>
      <w:pPr>
        <w:spacing w:line="360" w:lineRule="auto"/>
        <w:ind w:firstLine="465"/>
        <w:rPr>
          <w:rFonts w:ascii="仿宋" w:hAnsi="仿宋" w:eastAsia="仿宋" w:cs="仿宋"/>
          <w:sz w:val="28"/>
          <w:szCs w:val="28"/>
        </w:rPr>
      </w:pPr>
      <w:r>
        <w:rPr>
          <w:rFonts w:hint="eastAsia" w:ascii="仿宋" w:hAnsi="仿宋" w:eastAsia="仿宋" w:cs="仿宋"/>
          <w:sz w:val="28"/>
          <w:szCs w:val="28"/>
        </w:rPr>
        <w:t>首批次（船）货物运输费用</w:t>
      </w:r>
      <w:r>
        <w:rPr>
          <w:rFonts w:hint="eastAsia" w:ascii="仿宋" w:hAnsi="仿宋" w:eastAsia="仿宋" w:cs="仿宋"/>
          <w:sz w:val="28"/>
          <w:szCs w:val="28"/>
          <w:u w:val="single"/>
        </w:rPr>
        <w:t xml:space="preserve">        元/吨</w:t>
      </w:r>
      <w:r>
        <w:rPr>
          <w:rFonts w:hint="eastAsia" w:ascii="仿宋" w:hAnsi="仿宋" w:eastAsia="仿宋" w:cs="仿宋"/>
          <w:sz w:val="28"/>
          <w:szCs w:val="28"/>
        </w:rPr>
        <w:t>；从第二批次（船）起货物运输费用</w:t>
      </w:r>
      <w:r>
        <w:rPr>
          <w:rFonts w:hint="eastAsia" w:ascii="仿宋" w:hAnsi="仿宋" w:eastAsia="仿宋" w:cs="仿宋"/>
          <w:sz w:val="28"/>
          <w:szCs w:val="28"/>
          <w:u w:val="single"/>
        </w:rPr>
        <w:t xml:space="preserve">         元/吨</w:t>
      </w:r>
      <w:r>
        <w:rPr>
          <w:rFonts w:hint="eastAsia" w:ascii="仿宋" w:hAnsi="仿宋" w:eastAsia="仿宋" w:cs="仿宋"/>
          <w:sz w:val="28"/>
          <w:szCs w:val="28"/>
        </w:rPr>
        <w:t>。运输单价包含</w:t>
      </w:r>
      <w:r>
        <w:rPr>
          <w:rFonts w:hint="eastAsia" w:ascii="仿宋" w:hAnsi="仿宋" w:eastAsia="仿宋" w:cs="仿宋"/>
          <w:sz w:val="28"/>
          <w:szCs w:val="28"/>
          <w:u w:val="single"/>
        </w:rPr>
        <w:t>除株洲港船到车的起驳费用以外</w:t>
      </w:r>
      <w:r>
        <w:rPr>
          <w:rFonts w:hint="eastAsia" w:ascii="仿宋" w:hAnsi="仿宋" w:eastAsia="仿宋" w:cs="仿宋"/>
          <w:sz w:val="28"/>
          <w:szCs w:val="28"/>
        </w:rPr>
        <w:t>的所有费用（即从中盐安徽红四方肥业股份有限公司仓库至撮镇港至株洲港至醴陵中盐美福生态肥业有限公司仓库等费用），合同双方以中盐美福过磅数量为准进行结算。</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第三条 货物起运地、到达地</w:t>
      </w:r>
    </w:p>
    <w:p>
      <w:pPr>
        <w:spacing w:line="360" w:lineRule="auto"/>
        <w:rPr>
          <w:rFonts w:ascii="仿宋" w:hAnsi="仿宋" w:eastAsia="仿宋" w:cs="仿宋"/>
          <w:sz w:val="28"/>
          <w:szCs w:val="28"/>
        </w:rPr>
      </w:pPr>
      <w:r>
        <w:rPr>
          <w:rFonts w:hint="eastAsia" w:ascii="仿宋" w:hAnsi="仿宋" w:eastAsia="仿宋" w:cs="仿宋"/>
          <w:sz w:val="28"/>
          <w:szCs w:val="28"/>
        </w:rPr>
        <w:t>　　乙方根据甲方委托单的指令将货物从中盐安徽红四方肥业股份有限公司仓库运至撮镇港码头装船运送至株洲港码头，再起运至醴陵中盐美福生态肥业有限公司仓库。若起运地和目的地有变更的，甲方应在货物起运前书面通知乙方。</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第四条 合同有效期</w:t>
      </w:r>
    </w:p>
    <w:p>
      <w:pPr>
        <w:spacing w:line="360" w:lineRule="auto"/>
        <w:rPr>
          <w:rFonts w:ascii="仿宋" w:hAnsi="仿宋" w:eastAsia="仿宋" w:cs="仿宋"/>
          <w:sz w:val="28"/>
          <w:szCs w:val="28"/>
        </w:rPr>
      </w:pPr>
      <w:r>
        <w:rPr>
          <w:rFonts w:hint="eastAsia" w:ascii="仿宋" w:hAnsi="仿宋" w:eastAsia="仿宋" w:cs="仿宋"/>
          <w:sz w:val="28"/>
          <w:szCs w:val="28"/>
        </w:rPr>
        <w:t>　　合同有效期从2023 年</w:t>
      </w:r>
      <w:r>
        <w:rPr>
          <w:rFonts w:hint="eastAsia" w:ascii="仿宋" w:hAnsi="仿宋" w:eastAsia="仿宋" w:cs="仿宋"/>
          <w:sz w:val="28"/>
          <w:szCs w:val="28"/>
          <w:u w:val="single"/>
        </w:rPr>
        <w:t>8月      日</w:t>
      </w:r>
      <w:r>
        <w:rPr>
          <w:rFonts w:hint="eastAsia" w:ascii="仿宋" w:hAnsi="仿宋" w:eastAsia="仿宋" w:cs="仿宋"/>
          <w:sz w:val="28"/>
          <w:szCs w:val="28"/>
        </w:rPr>
        <w:t>至 2023年12月 31日。</w:t>
      </w:r>
    </w:p>
    <w:p>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第五条 结算方式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双方在每次运输结束5日后核对产生的运输费用，乙方向甲方提供对账单等结算资料，甲方须在10日内配合乙方对账完毕，并由乙方开具符合甲方规定的运输发票（9%增值税专用票），甲方应在收到发票后20日内，以现汇方式向乙方支付运费。</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第六条 运输通知</w:t>
      </w:r>
    </w:p>
    <w:p>
      <w:pPr>
        <w:spacing w:line="360" w:lineRule="auto"/>
        <w:rPr>
          <w:rFonts w:ascii="仿宋" w:hAnsi="仿宋" w:eastAsia="仿宋" w:cs="仿宋"/>
          <w:sz w:val="28"/>
          <w:szCs w:val="28"/>
        </w:rPr>
      </w:pPr>
      <w:r>
        <w:rPr>
          <w:rFonts w:hint="eastAsia" w:ascii="仿宋" w:hAnsi="仿宋" w:eastAsia="仿宋" w:cs="仿宋"/>
          <w:sz w:val="28"/>
          <w:szCs w:val="28"/>
        </w:rPr>
        <w:t>　　每次托运前，甲方提前24小时用电话或传真通知乙方备车船(指令下达后未完成车辆调度且未与甲方主动反映情况并未给予合理解释的视为拒运，特殊情况除外)，乙方应按甲方要求准时提供合适的车船。</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第七条 货损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货物在运输过程中受损，乙方需立即通知甲方，并告知货损性质，受损原因及受损程度。甲方将告知乙方所应采取的适当措施。甲方对任何因货损或乙方的其他违约行为而提出的赔偿请求，应在收到乙方关于该批全部或部分货物所受损失或损害的通知后，或在乙方该违约行为发生之日起15自然日之内以书面形式向乙方提出。对于甲方所提出的合理赔偿请求，乙方需在60自然日内向甲方支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对于因乙方之过失和或过错所造成的货损，若该货损处于可以接受的货损程度，则乙方可以免除对该货损的责任，若该货损甲方不可以接受，则乙方需按该货损部分销售价格对甲方进行赔偿。</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第八条 运输质量及安全要求</w:t>
      </w:r>
    </w:p>
    <w:p>
      <w:pPr>
        <w:spacing w:line="360" w:lineRule="auto"/>
        <w:ind w:firstLine="480"/>
        <w:rPr>
          <w:rFonts w:ascii="仿宋" w:hAnsi="仿宋" w:eastAsia="仿宋" w:cs="仿宋"/>
          <w:sz w:val="28"/>
          <w:szCs w:val="28"/>
        </w:rPr>
      </w:pPr>
      <w:r>
        <w:rPr>
          <w:rFonts w:hint="eastAsia" w:ascii="仿宋" w:hAnsi="仿宋" w:eastAsia="仿宋" w:cs="仿宋"/>
          <w:sz w:val="28"/>
          <w:szCs w:val="28"/>
        </w:rPr>
        <w:t>实行责任运输。安排装货的船只货物要捆扎牢固，遮盖严密。运输途中（含汽车运输）要定时检查，发现异常情况，及时采取措施，保证运输质量。确保货物安全、及时、完整地送达指定地点。否则，甲方有权要求乙方承担相应的违约责任。</w:t>
      </w:r>
    </w:p>
    <w:p>
      <w:pPr>
        <w:spacing w:line="360" w:lineRule="auto"/>
        <w:ind w:firstLine="560" w:firstLineChars="200"/>
      </w:pPr>
      <w:r>
        <w:rPr>
          <w:rFonts w:hint="eastAsia" w:ascii="仿宋" w:hAnsi="仿宋" w:eastAsia="仿宋" w:cs="仿宋"/>
          <w:sz w:val="28"/>
          <w:szCs w:val="28"/>
        </w:rPr>
        <w:t>乙方人员必须办理各项相关证照，并遵守国家法律法规要求，如有违反一切责任及费用均由乙方承担。乙方在运输过程中出现违章作业、遗失、损伤等事故，造成任何环境影响、安全事故、人员伤亡、安全生产等各方面的所有责任均由乙方承担全部赔偿责任。</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第九条 甲方的权力和义务</w:t>
      </w:r>
    </w:p>
    <w:p>
      <w:pPr>
        <w:spacing w:line="360" w:lineRule="auto"/>
        <w:ind w:left="279" w:leftChars="133" w:firstLine="280" w:firstLineChars="100"/>
        <w:rPr>
          <w:rFonts w:ascii="仿宋" w:hAnsi="仿宋" w:eastAsia="仿宋" w:cs="仿宋"/>
          <w:sz w:val="28"/>
          <w:szCs w:val="28"/>
        </w:rPr>
      </w:pPr>
      <w:r>
        <w:rPr>
          <w:rFonts w:hint="eastAsia" w:ascii="仿宋" w:hAnsi="仿宋" w:eastAsia="仿宋" w:cs="仿宋"/>
          <w:sz w:val="28"/>
          <w:szCs w:val="28"/>
        </w:rPr>
        <w:t>1. 在本合同有效期内，甲方有权力对乙方的运作状况及管理措施提出改进建议，乙方需采纳并执行。</w:t>
      </w:r>
    </w:p>
    <w:p>
      <w:pPr>
        <w:spacing w:line="360" w:lineRule="auto"/>
        <w:ind w:left="279" w:leftChars="133" w:firstLine="280" w:firstLineChars="100"/>
        <w:rPr>
          <w:rFonts w:ascii="仿宋" w:hAnsi="仿宋" w:eastAsia="仿宋" w:cs="仿宋"/>
          <w:sz w:val="28"/>
          <w:szCs w:val="28"/>
        </w:rPr>
      </w:pPr>
      <w:r>
        <w:rPr>
          <w:rFonts w:hint="eastAsia" w:ascii="仿宋" w:hAnsi="仿宋" w:eastAsia="仿宋" w:cs="仿宋"/>
          <w:sz w:val="28"/>
          <w:szCs w:val="28"/>
        </w:rPr>
        <w:t>2. 在本合同有效期内，如果乙方营运效率和营运质量达不到甲方要求，影响货物供应，甲方有权对乙方做出责令整改、暂停货运直至取消资格，罚款等决定，乙方应予以服从。</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 甲方所承运的货物不得超限，若超限乙方有权拒绝为甲方承运。</w:t>
      </w:r>
    </w:p>
    <w:p>
      <w:pPr>
        <w:pStyle w:val="2"/>
        <w:ind w:left="0" w:firstLine="560" w:firstLineChars="200"/>
        <w:rPr>
          <w:rFonts w:eastAsia="仿宋"/>
          <w:color w:val="FF0000"/>
        </w:rPr>
      </w:pPr>
      <w:r>
        <w:rPr>
          <w:rFonts w:hint="eastAsia" w:ascii="仿宋" w:hAnsi="仿宋" w:eastAsia="仿宋" w:cs="仿宋"/>
          <w:sz w:val="28"/>
          <w:szCs w:val="28"/>
        </w:rPr>
        <w:t>4. 乙方将货物运至甲方指定仓库，甲方应及时组织货主方卸车和签收。</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第十条 乙方的权力和义务</w:t>
      </w:r>
    </w:p>
    <w:p>
      <w:pPr>
        <w:pStyle w:val="6"/>
        <w:spacing w:line="360" w:lineRule="auto"/>
        <w:ind w:firstLine="560"/>
        <w:rPr>
          <w:rFonts w:ascii="仿宋" w:hAnsi="仿宋" w:eastAsia="仿宋" w:cs="仿宋"/>
          <w:sz w:val="28"/>
          <w:szCs w:val="28"/>
        </w:rPr>
      </w:pPr>
      <w:r>
        <w:rPr>
          <w:rFonts w:hint="eastAsia" w:ascii="仿宋" w:hAnsi="仿宋" w:eastAsia="仿宋" w:cs="仿宋"/>
          <w:sz w:val="28"/>
          <w:szCs w:val="28"/>
        </w:rPr>
        <w:t>1.乙方需遵守国家相关法律规定，按照批准的经营范围，取得能够履行本合同中运输业务的合法运营资格。</w:t>
      </w:r>
    </w:p>
    <w:p>
      <w:pPr>
        <w:pStyle w:val="6"/>
        <w:spacing w:line="360" w:lineRule="auto"/>
        <w:ind w:firstLine="560"/>
        <w:rPr>
          <w:rFonts w:ascii="仿宋" w:hAnsi="仿宋" w:eastAsia="仿宋" w:cs="仿宋"/>
          <w:sz w:val="28"/>
          <w:szCs w:val="28"/>
        </w:rPr>
      </w:pPr>
      <w:r>
        <w:rPr>
          <w:rFonts w:hint="eastAsia" w:ascii="仿宋" w:hAnsi="仿宋" w:eastAsia="仿宋" w:cs="仿宋"/>
          <w:sz w:val="28"/>
          <w:szCs w:val="28"/>
        </w:rPr>
        <w:t>2.乙方在办理货物转移手续时，应交接和签收，如发现有差错，乙方应当场提出并与甲方共同查明情况，分清责任。因凭证丢失给甲方带来的经济损失或纠纷，甲方有权要求乙方赔偿。</w:t>
      </w:r>
    </w:p>
    <w:p>
      <w:pPr>
        <w:pStyle w:val="6"/>
        <w:spacing w:line="360" w:lineRule="auto"/>
        <w:ind w:firstLine="560"/>
        <w:rPr>
          <w:rFonts w:ascii="仿宋" w:hAnsi="仿宋" w:eastAsia="仿宋" w:cs="仿宋"/>
          <w:sz w:val="28"/>
          <w:szCs w:val="28"/>
        </w:rPr>
      </w:pPr>
      <w:r>
        <w:rPr>
          <w:rFonts w:hint="eastAsia" w:ascii="仿宋" w:hAnsi="仿宋" w:eastAsia="仿宋" w:cs="仿宋"/>
          <w:sz w:val="28"/>
          <w:szCs w:val="28"/>
        </w:rPr>
        <w:t>3.乙方在任何情况下不得以任何理由留置或以其他方式扣留甲方的货物，否则，乙方应按照期扣留货物价值的2倍向甲方支付违约金。</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第十一条 甲方责任</w:t>
      </w:r>
    </w:p>
    <w:p>
      <w:pPr>
        <w:pStyle w:val="6"/>
        <w:spacing w:line="360" w:lineRule="auto"/>
        <w:ind w:firstLine="560"/>
        <w:rPr>
          <w:rFonts w:ascii="仿宋" w:hAnsi="仿宋" w:eastAsia="仿宋" w:cs="仿宋"/>
          <w:sz w:val="28"/>
          <w:szCs w:val="28"/>
        </w:rPr>
      </w:pPr>
      <w:r>
        <w:rPr>
          <w:rFonts w:hint="eastAsia" w:ascii="仿宋" w:hAnsi="仿宋" w:eastAsia="仿宋" w:cs="仿宋"/>
          <w:sz w:val="28"/>
          <w:szCs w:val="28"/>
        </w:rPr>
        <w:t>1.甲方无故未按合同规定期限向乙方支付运输费用，应向乙方按一年期同期LPR利率支付运费迟延违约金。</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第十二条 乙方责任</w:t>
      </w:r>
    </w:p>
    <w:p>
      <w:pPr>
        <w:spacing w:line="360" w:lineRule="auto"/>
        <w:rPr>
          <w:rFonts w:ascii="仿宋" w:hAnsi="仿宋" w:eastAsia="仿宋" w:cs="仿宋"/>
          <w:sz w:val="28"/>
          <w:szCs w:val="28"/>
        </w:rPr>
      </w:pPr>
      <w:r>
        <w:rPr>
          <w:rFonts w:hint="eastAsia" w:ascii="仿宋" w:hAnsi="仿宋" w:eastAsia="仿宋" w:cs="仿宋"/>
          <w:sz w:val="28"/>
          <w:szCs w:val="28"/>
        </w:rPr>
        <w:t>　　1.乙方如违反合同第六条规定，应按每车总运价的10%向甲方支付违约金。</w:t>
      </w:r>
    </w:p>
    <w:p>
      <w:pPr>
        <w:spacing w:line="360" w:lineRule="auto"/>
        <w:rPr>
          <w:rFonts w:ascii="仿宋" w:hAnsi="仿宋" w:eastAsia="仿宋" w:cs="仿宋"/>
          <w:sz w:val="28"/>
          <w:szCs w:val="28"/>
        </w:rPr>
      </w:pPr>
      <w:r>
        <w:rPr>
          <w:rFonts w:hint="eastAsia" w:ascii="仿宋" w:hAnsi="仿宋" w:eastAsia="仿宋" w:cs="仿宋"/>
          <w:sz w:val="28"/>
          <w:szCs w:val="28"/>
        </w:rPr>
        <w:t>　　2.乙方如将货物运错地点或交错收货人，应无偿将货物运到合同约定的目的地或应交收货人。如果货物逾期未到达（不可抗力除外），乙方除应向甲方按这批货物运费的10%支付违约金外，并应承担由此给甲方造成的相应经济损失。</w:t>
      </w:r>
    </w:p>
    <w:p>
      <w:pPr>
        <w:spacing w:line="360" w:lineRule="auto"/>
        <w:rPr>
          <w:rFonts w:ascii="仿宋" w:hAnsi="仿宋" w:eastAsia="仿宋" w:cs="仿宋"/>
          <w:sz w:val="28"/>
          <w:szCs w:val="28"/>
        </w:rPr>
      </w:pPr>
      <w:r>
        <w:rPr>
          <w:rFonts w:hint="eastAsia" w:ascii="仿宋" w:hAnsi="仿宋" w:eastAsia="仿宋" w:cs="仿宋"/>
          <w:sz w:val="28"/>
          <w:szCs w:val="28"/>
        </w:rPr>
        <w:t>　　3.乙方在运输过程中导致货物污染、受潮、包装损坏、货物短少、变质、货物非自然损伤以及货物灭失的，乙方除百分之百赔偿甲方的实际损失外，还应承担运输货物价格10%的违约金。</w:t>
      </w:r>
    </w:p>
    <w:p>
      <w:pPr>
        <w:spacing w:line="360" w:lineRule="auto"/>
        <w:rPr>
          <w:rFonts w:ascii="仿宋" w:hAnsi="仿宋" w:eastAsia="仿宋" w:cs="仿宋"/>
          <w:sz w:val="28"/>
          <w:szCs w:val="28"/>
        </w:rPr>
      </w:pPr>
      <w:r>
        <w:rPr>
          <w:rFonts w:hint="eastAsia" w:ascii="仿宋" w:hAnsi="仿宋" w:eastAsia="仿宋" w:cs="仿宋"/>
          <w:sz w:val="28"/>
          <w:szCs w:val="28"/>
        </w:rPr>
        <w:t>　　4.乙方在承运过程中，出现交通事故或者其他工伤等事故，由此引起的损失及相应的赔偿责任，均由乙方独立承担，与甲方一概无涉。</w:t>
      </w:r>
    </w:p>
    <w:p>
      <w:pPr>
        <w:spacing w:line="360" w:lineRule="auto"/>
        <w:rPr>
          <w:rFonts w:ascii="仿宋" w:hAnsi="仿宋" w:eastAsia="仿宋" w:cs="仿宋"/>
          <w:sz w:val="28"/>
          <w:szCs w:val="28"/>
        </w:rPr>
      </w:pPr>
      <w:r>
        <w:rPr>
          <w:rFonts w:hint="eastAsia" w:ascii="仿宋" w:hAnsi="仿宋" w:eastAsia="仿宋" w:cs="仿宋"/>
          <w:sz w:val="28"/>
          <w:szCs w:val="28"/>
        </w:rPr>
        <w:t>　　5.乙方在承运过程中，未按甲方托运单要求的期限送达货物，导致收货方索赔或引起其他损失的，乙方应赔偿甲方的实际损失，并承担运输货物价值10%的违约金。</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6.乙方的船舶、车辆（货物）到港后，需服从乙方生产调度并签署《株洲港安全生产管理条例告知书》，严格按港口安排及规定执行。如遇特殊情况需更换装卸地点，由合同双方另行协商处理。</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第十三条  合同的变更与解除</w:t>
      </w:r>
    </w:p>
    <w:p>
      <w:pPr>
        <w:spacing w:line="360" w:lineRule="auto"/>
        <w:ind w:firstLine="480"/>
        <w:rPr>
          <w:rFonts w:ascii="仿宋" w:hAnsi="仿宋" w:eastAsia="仿宋" w:cs="仿宋"/>
          <w:sz w:val="28"/>
          <w:szCs w:val="28"/>
        </w:rPr>
      </w:pPr>
      <w:r>
        <w:rPr>
          <w:rFonts w:hint="eastAsia" w:ascii="仿宋" w:hAnsi="仿宋" w:eastAsia="仿宋" w:cs="仿宋"/>
          <w:sz w:val="28"/>
          <w:szCs w:val="28"/>
        </w:rPr>
        <w:t>1.运输合同签订后，任何一方不得擅自变更或解除。如确有特殊原因不能继续履行或需变更时，需经双方同意，并在十五日内办理变更。如在合同规定的期限外提出，必须负担对方已造成的实际损失。</w:t>
      </w:r>
    </w:p>
    <w:p>
      <w:pPr>
        <w:spacing w:line="360" w:lineRule="auto"/>
        <w:ind w:firstLine="480"/>
        <w:rPr>
          <w:rFonts w:ascii="仿宋" w:hAnsi="仿宋" w:eastAsia="仿宋" w:cs="仿宋"/>
          <w:sz w:val="28"/>
          <w:szCs w:val="28"/>
        </w:rPr>
      </w:pPr>
      <w:r>
        <w:rPr>
          <w:rFonts w:hint="eastAsia" w:ascii="仿宋" w:hAnsi="仿宋" w:eastAsia="仿宋" w:cs="仿宋"/>
          <w:sz w:val="28"/>
          <w:szCs w:val="28"/>
        </w:rPr>
        <w:t>2.凡在本合同解除或终止前双方已发生而尚未了结的任何债务，或在本合同解除或终止前由于一方违约而产生的另一方的损害赔偿请求权，均不受本合同终止的影响。</w:t>
      </w:r>
    </w:p>
    <w:p>
      <w:pPr>
        <w:spacing w:line="360" w:lineRule="auto"/>
        <w:ind w:firstLine="480"/>
        <w:rPr>
          <w:rFonts w:ascii="仿宋" w:hAnsi="仿宋" w:eastAsia="仿宋" w:cs="仿宋"/>
          <w:sz w:val="28"/>
          <w:szCs w:val="28"/>
        </w:rPr>
      </w:pPr>
      <w:r>
        <w:rPr>
          <w:rFonts w:hint="eastAsia" w:ascii="仿宋" w:hAnsi="仿宋" w:eastAsia="仿宋" w:cs="仿宋"/>
          <w:sz w:val="28"/>
          <w:szCs w:val="28"/>
        </w:rPr>
        <w:t>3.变更或解除运输合同，应当以书面形式提出或答复。</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第十四条 其他</w:t>
      </w:r>
    </w:p>
    <w:p>
      <w:pPr>
        <w:spacing w:line="360" w:lineRule="auto"/>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 xml:space="preserve">  1.本合同的订立、效力、解释、履行、修改、终止及争议的解决，均应适用中华人民共和国法律。</w:t>
      </w:r>
    </w:p>
    <w:p>
      <w:pPr>
        <w:spacing w:line="360" w:lineRule="auto"/>
        <w:rPr>
          <w:rFonts w:ascii="仿宋" w:hAnsi="仿宋" w:eastAsia="仿宋" w:cs="仿宋"/>
          <w:sz w:val="28"/>
          <w:szCs w:val="28"/>
        </w:rPr>
      </w:pPr>
      <w:r>
        <w:rPr>
          <w:rFonts w:hint="eastAsia" w:ascii="仿宋" w:hAnsi="仿宋" w:eastAsia="仿宋" w:cs="仿宋"/>
          <w:sz w:val="28"/>
          <w:szCs w:val="28"/>
        </w:rPr>
        <w:t>　　2.本合同未尽事宜，由双方共同协商签订补充协议，补充协议及本合同附件与本合同具有同等法律效力。若补充协议与本协议有冲突，以本协议之正文为准。</w:t>
      </w:r>
    </w:p>
    <w:p>
      <w:pPr>
        <w:spacing w:line="360" w:lineRule="auto"/>
        <w:rPr>
          <w:rFonts w:ascii="仿宋" w:hAnsi="仿宋" w:eastAsia="仿宋" w:cs="仿宋"/>
          <w:sz w:val="28"/>
          <w:szCs w:val="28"/>
        </w:rPr>
      </w:pPr>
      <w:r>
        <w:rPr>
          <w:rFonts w:hint="eastAsia" w:ascii="仿宋" w:hAnsi="仿宋" w:eastAsia="仿宋" w:cs="仿宋"/>
          <w:sz w:val="28"/>
          <w:szCs w:val="28"/>
        </w:rPr>
        <w:t>　　3.本合同若发生争议，双方应友好协商解决;若协商不成发生诉讼的，则可将所争议的事项提交株洲港公司所在地人民法院诉讼解决。</w:t>
      </w:r>
    </w:p>
    <w:p>
      <w:pPr>
        <w:spacing w:line="360" w:lineRule="auto"/>
        <w:rPr>
          <w:rFonts w:ascii="仿宋" w:hAnsi="仿宋" w:eastAsia="仿宋" w:cs="仿宋"/>
          <w:sz w:val="28"/>
          <w:szCs w:val="28"/>
        </w:rPr>
      </w:pPr>
      <w:r>
        <w:rPr>
          <w:rFonts w:hint="eastAsia" w:ascii="仿宋" w:hAnsi="仿宋" w:eastAsia="仿宋" w:cs="仿宋"/>
          <w:sz w:val="28"/>
          <w:szCs w:val="28"/>
        </w:rPr>
        <w:t>　　4.合同一式四份，甲、乙双方各持二份，</w:t>
      </w:r>
      <w:r>
        <w:rPr>
          <w:rFonts w:hint="eastAsia" w:ascii="仿宋" w:hAnsi="仿宋" w:eastAsia="仿宋" w:cs="仿宋"/>
          <w:sz w:val="30"/>
          <w:szCs w:val="30"/>
        </w:rPr>
        <w:t>合同经双方盖章后</w:t>
      </w:r>
      <w:r>
        <w:rPr>
          <w:rFonts w:hint="eastAsia" w:ascii="仿宋" w:hAnsi="仿宋" w:eastAsia="仿宋" w:cs="仿宋"/>
          <w:sz w:val="32"/>
          <w:szCs w:val="32"/>
        </w:rPr>
        <w:t>生</w:t>
      </w:r>
      <w:r>
        <w:rPr>
          <w:rFonts w:hint="eastAsia" w:ascii="仿宋" w:hAnsi="仿宋" w:eastAsia="仿宋" w:cs="仿宋"/>
          <w:sz w:val="30"/>
          <w:szCs w:val="30"/>
        </w:rPr>
        <w:t>效</w:t>
      </w:r>
      <w:r>
        <w:rPr>
          <w:rFonts w:hint="eastAsia" w:ascii="仿宋" w:hAnsi="仿宋" w:eastAsia="仿宋" w:cs="仿宋"/>
          <w:sz w:val="28"/>
          <w:szCs w:val="28"/>
        </w:rPr>
        <w:t>。</w:t>
      </w:r>
    </w:p>
    <w:p>
      <w:pPr>
        <w:spacing w:line="360" w:lineRule="auto"/>
        <w:rPr>
          <w:rFonts w:ascii="仿宋" w:hAnsi="仿宋" w:eastAsia="仿宋" w:cs="仿宋"/>
          <w:sz w:val="28"/>
          <w:szCs w:val="28"/>
        </w:rPr>
      </w:pPr>
      <w:r>
        <w:rPr>
          <w:rFonts w:hint="eastAsia" w:ascii="仿宋" w:hAnsi="仿宋" w:eastAsia="仿宋" w:cs="仿宋"/>
          <w:sz w:val="30"/>
          <w:szCs w:val="30"/>
        </w:rPr>
        <w:t xml:space="preserve">  </w:t>
      </w:r>
      <w:r>
        <w:rPr>
          <w:rFonts w:hint="eastAsia" w:ascii="仿宋" w:hAnsi="仿宋" w:eastAsia="仿宋" w:cs="仿宋"/>
          <w:sz w:val="28"/>
          <w:szCs w:val="28"/>
        </w:rPr>
        <w:t>附件：《株洲港安全生产管理条例告知书》。</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8"/>
          <w:szCs w:val="28"/>
        </w:rPr>
        <w:t xml:space="preserve">甲方（盖章）：株洲港有限公司      乙方（盖章）：              </w:t>
      </w:r>
    </w:p>
    <w:p>
      <w:pPr>
        <w:spacing w:line="360" w:lineRule="auto"/>
        <w:rPr>
          <w:rFonts w:ascii="仿宋" w:hAnsi="仿宋" w:eastAsia="仿宋" w:cs="仿宋"/>
          <w:sz w:val="24"/>
        </w:rPr>
      </w:pPr>
    </w:p>
    <w:p>
      <w:pPr>
        <w:spacing w:line="360" w:lineRule="auto"/>
        <w:rPr>
          <w:rFonts w:ascii="仿宋" w:hAnsi="仿宋" w:eastAsia="仿宋" w:cs="仿宋"/>
          <w:sz w:val="28"/>
          <w:szCs w:val="28"/>
        </w:rPr>
      </w:pPr>
      <w:r>
        <w:rPr>
          <w:rFonts w:hint="eastAsia" w:ascii="仿宋" w:hAnsi="仿宋" w:eastAsia="仿宋" w:cs="仿宋"/>
          <w:sz w:val="28"/>
          <w:szCs w:val="28"/>
        </w:rPr>
        <w:t>甲方法定代表人（或授权代表）：    乙方法定代表人（或授权代表）：</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 xml:space="preserve">税号：91430200565919719X          税号:                       </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 xml:space="preserve">日  期：                          日  期：  </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600" w:lineRule="auto"/>
        <w:jc w:val="center"/>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spacing w:line="600" w:lineRule="auto"/>
        <w:jc w:val="center"/>
        <w:rPr>
          <w:rFonts w:ascii="黑体" w:hAnsi="黑体" w:eastAsia="黑体"/>
          <w:sz w:val="44"/>
          <w:szCs w:val="44"/>
        </w:rPr>
      </w:pPr>
      <w:r>
        <w:rPr>
          <w:rFonts w:hint="eastAsia" w:ascii="仿宋" w:hAnsi="仿宋" w:eastAsia="仿宋" w:cs="仿宋"/>
          <w:sz w:val="32"/>
          <w:szCs w:val="32"/>
        </w:rPr>
        <w:t xml:space="preserve"> </w:t>
      </w:r>
      <w:r>
        <w:rPr>
          <w:rFonts w:hint="eastAsia" w:ascii="黑体" w:hAnsi="黑体" w:eastAsia="黑体"/>
          <w:sz w:val="32"/>
          <w:szCs w:val="32"/>
        </w:rPr>
        <w:t>株洲港安全生产管理条例告知书</w:t>
      </w:r>
    </w:p>
    <w:p>
      <w:pPr>
        <w:ind w:firstLine="480" w:firstLineChars="200"/>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为贯彻落实"安全第一、预防为主、综合治理"的管理方针，加强安全生产管理工作，保障生产作业人员与设备的人身和财产安全，杜绝安全事故的发生，根据国家相关法律法规规定，特制定本条例：</w:t>
      </w:r>
    </w:p>
    <w:p>
      <w:pPr>
        <w:pStyle w:val="6"/>
        <w:tabs>
          <w:tab w:val="left" w:pos="567"/>
        </w:tabs>
        <w:ind w:firstLine="480"/>
        <w:rPr>
          <w:rFonts w:ascii="仿宋" w:hAnsi="仿宋" w:eastAsia="仿宋"/>
          <w:sz w:val="24"/>
          <w:u w:val="single"/>
        </w:rPr>
      </w:pPr>
      <w:r>
        <w:rPr>
          <w:rFonts w:hint="eastAsia" w:ascii="仿宋" w:hAnsi="仿宋" w:eastAsia="仿宋"/>
          <w:sz w:val="24"/>
        </w:rPr>
        <w:t>一</w:t>
      </w:r>
      <w:r>
        <w:rPr>
          <w:rFonts w:hint="eastAsia" w:ascii="仿宋" w:hAnsi="仿宋" w:eastAsia="仿宋"/>
          <w:sz w:val="24"/>
          <w:u w:val="single"/>
        </w:rPr>
        <w:t>、本条例告知对象包括但不限于货主、承运商、船主、车主、施工人员、维修人员等生产作业各方，以下简称被告知人。本条例管理范围包括株洲港港区及港区外进港道路</w:t>
      </w:r>
      <w:r>
        <w:rPr>
          <w:rFonts w:ascii="仿宋" w:hAnsi="仿宋" w:eastAsia="仿宋"/>
          <w:sz w:val="24"/>
          <w:u w:val="single"/>
        </w:rPr>
        <w:t>100</w:t>
      </w:r>
      <w:r>
        <w:rPr>
          <w:rFonts w:hint="eastAsia" w:ascii="仿宋" w:hAnsi="仿宋" w:eastAsia="仿宋"/>
          <w:sz w:val="24"/>
          <w:u w:val="single"/>
        </w:rPr>
        <w:t>米内。</w:t>
      </w:r>
    </w:p>
    <w:p>
      <w:pPr>
        <w:pStyle w:val="6"/>
        <w:tabs>
          <w:tab w:val="left" w:pos="851"/>
        </w:tabs>
        <w:ind w:firstLine="480"/>
        <w:rPr>
          <w:rFonts w:ascii="仿宋" w:hAnsi="仿宋" w:eastAsia="仿宋"/>
          <w:sz w:val="24"/>
          <w:u w:val="single"/>
        </w:rPr>
      </w:pPr>
      <w:r>
        <w:rPr>
          <w:rFonts w:hint="eastAsia" w:ascii="仿宋" w:hAnsi="仿宋" w:eastAsia="仿宋"/>
          <w:sz w:val="24"/>
          <w:u w:val="single"/>
        </w:rPr>
        <w:t>1、被告知人应严格执行《中华人民共和国安全法》、行业法规条例规定，遵守我港的各项管理制度，无条件服从我港管理。</w:t>
      </w:r>
    </w:p>
    <w:p>
      <w:pPr>
        <w:pStyle w:val="6"/>
        <w:tabs>
          <w:tab w:val="left" w:pos="851"/>
        </w:tabs>
        <w:ind w:firstLine="480"/>
        <w:rPr>
          <w:rFonts w:ascii="仿宋" w:hAnsi="仿宋" w:eastAsia="仿宋"/>
          <w:sz w:val="24"/>
          <w:u w:val="single"/>
        </w:rPr>
      </w:pPr>
      <w:r>
        <w:rPr>
          <w:rFonts w:hint="eastAsia" w:ascii="仿宋" w:hAnsi="仿宋" w:eastAsia="仿宋"/>
          <w:sz w:val="24"/>
          <w:u w:val="single"/>
        </w:rPr>
        <w:t>2、被告知人应指定专人负责现有作业项目的协调与管理工作，并将责任人及作业人员资料在我港备案。</w:t>
      </w:r>
    </w:p>
    <w:p>
      <w:pPr>
        <w:pStyle w:val="6"/>
        <w:tabs>
          <w:tab w:val="left" w:pos="567"/>
        </w:tabs>
        <w:ind w:firstLine="240" w:firstLineChars="100"/>
        <w:rPr>
          <w:rFonts w:ascii="仿宋" w:hAnsi="仿宋" w:eastAsia="仿宋"/>
          <w:sz w:val="24"/>
        </w:rPr>
      </w:pPr>
      <w:r>
        <w:rPr>
          <w:rFonts w:hint="eastAsia" w:ascii="仿宋" w:hAnsi="仿宋" w:eastAsia="仿宋"/>
          <w:sz w:val="24"/>
        </w:rPr>
        <w:t>二、车辆管理：</w:t>
      </w:r>
    </w:p>
    <w:p>
      <w:pPr>
        <w:pStyle w:val="6"/>
        <w:tabs>
          <w:tab w:val="left" w:pos="851"/>
        </w:tabs>
        <w:ind w:firstLine="480"/>
        <w:rPr>
          <w:rFonts w:ascii="仿宋" w:hAnsi="仿宋" w:eastAsia="仿宋"/>
          <w:sz w:val="24"/>
        </w:rPr>
      </w:pPr>
      <w:r>
        <w:rPr>
          <w:rFonts w:hint="eastAsia" w:ascii="仿宋" w:hAnsi="仿宋" w:eastAsia="仿宋"/>
          <w:sz w:val="24"/>
        </w:rPr>
        <w:t>3、车辆分类停放在指定的区域，载货运输车辆过磅后驶入装（卸）车等候区域按过磅次序排队等候装（卸）货；作业车辆正常作业时间不得驶离作业区域，非作业时间按规定停放在指定停车区；小型车辆必须停放在指定停车区，未经许可不得在港区内行驶；其他车辆以现场管理人员要求执行。</w:t>
      </w:r>
    </w:p>
    <w:p>
      <w:pPr>
        <w:pStyle w:val="6"/>
        <w:tabs>
          <w:tab w:val="left" w:pos="851"/>
        </w:tabs>
        <w:ind w:firstLine="480"/>
        <w:rPr>
          <w:rFonts w:ascii="仿宋" w:hAnsi="仿宋" w:eastAsia="仿宋"/>
          <w:sz w:val="24"/>
        </w:rPr>
      </w:pPr>
      <w:r>
        <w:rPr>
          <w:rFonts w:hint="eastAsia" w:ascii="仿宋" w:hAnsi="仿宋" w:eastAsia="仿宋"/>
          <w:sz w:val="24"/>
        </w:rPr>
        <w:t>4、严格按照过磅次序排队装车，严禁随意插队影响正常生产作业；严禁将任何车辆停放在设备轨道上及框架边沿；严禁在作业设备的行进安全路线上及作业中心半径</w:t>
      </w:r>
      <w:r>
        <w:rPr>
          <w:rFonts w:ascii="仿宋" w:hAnsi="仿宋" w:eastAsia="仿宋"/>
          <w:sz w:val="24"/>
        </w:rPr>
        <w:t>10</w:t>
      </w:r>
      <w:r>
        <w:rPr>
          <w:rFonts w:hint="eastAsia" w:ascii="仿宋" w:hAnsi="仿宋" w:eastAsia="仿宋"/>
          <w:sz w:val="24"/>
        </w:rPr>
        <w:t>米范围内等待。</w:t>
      </w:r>
    </w:p>
    <w:p>
      <w:pPr>
        <w:pStyle w:val="6"/>
        <w:tabs>
          <w:tab w:val="left" w:pos="851"/>
        </w:tabs>
        <w:ind w:firstLine="480"/>
        <w:rPr>
          <w:rFonts w:ascii="仿宋" w:hAnsi="仿宋" w:eastAsia="仿宋"/>
          <w:sz w:val="24"/>
        </w:rPr>
      </w:pPr>
      <w:r>
        <w:rPr>
          <w:rFonts w:hint="eastAsia" w:ascii="仿宋" w:hAnsi="仿宋" w:eastAsia="仿宋"/>
          <w:sz w:val="24"/>
        </w:rPr>
        <w:t>5、严禁在作业区进行车辆满载整理或遮盖车厢篷布；严禁在港区内清理倾倒车厢内残留垃圾；严禁在生产作业区内丢弃白色垃圾或废弃维修零配件等，所有清理行为均需在指定的清理区进行。</w:t>
      </w:r>
    </w:p>
    <w:p>
      <w:pPr>
        <w:pStyle w:val="6"/>
        <w:tabs>
          <w:tab w:val="left" w:pos="851"/>
        </w:tabs>
        <w:ind w:firstLine="480"/>
        <w:rPr>
          <w:rFonts w:ascii="仿宋" w:hAnsi="仿宋" w:eastAsia="仿宋"/>
          <w:sz w:val="24"/>
        </w:rPr>
      </w:pPr>
      <w:r>
        <w:rPr>
          <w:rFonts w:hint="eastAsia" w:ascii="仿宋" w:hAnsi="仿宋" w:eastAsia="仿宋"/>
          <w:sz w:val="24"/>
        </w:rPr>
        <w:t>6、严禁送（发）货车辆不过磅、不计量，所有过磅车辆需在相应过磅计量单据上签字确认。</w:t>
      </w:r>
    </w:p>
    <w:p>
      <w:pPr>
        <w:pStyle w:val="6"/>
        <w:tabs>
          <w:tab w:val="left" w:pos="851"/>
        </w:tabs>
        <w:ind w:firstLine="480"/>
        <w:rPr>
          <w:rFonts w:ascii="仿宋" w:hAnsi="仿宋" w:eastAsia="仿宋"/>
          <w:sz w:val="24"/>
        </w:rPr>
      </w:pPr>
      <w:r>
        <w:rPr>
          <w:rFonts w:hint="eastAsia" w:ascii="仿宋" w:hAnsi="仿宋" w:eastAsia="仿宋"/>
          <w:sz w:val="24"/>
        </w:rPr>
        <w:t>7、被告知人违反上述条例者，将立即停止该被告知人相关货物装卸作业，如发生事故造成损失，由被告知人负责赔偿，我港保留进一步追究其法律责任的权利。</w:t>
      </w:r>
    </w:p>
    <w:p>
      <w:pPr>
        <w:pStyle w:val="6"/>
        <w:tabs>
          <w:tab w:val="left" w:pos="567"/>
        </w:tabs>
        <w:ind w:firstLine="480"/>
        <w:rPr>
          <w:rFonts w:ascii="仿宋" w:hAnsi="仿宋" w:eastAsia="仿宋"/>
          <w:sz w:val="24"/>
        </w:rPr>
      </w:pPr>
      <w:r>
        <w:rPr>
          <w:rFonts w:hint="eastAsia" w:ascii="仿宋" w:hAnsi="仿宋" w:eastAsia="仿宋"/>
          <w:sz w:val="24"/>
        </w:rPr>
        <w:t>三、人员管理：</w:t>
      </w:r>
    </w:p>
    <w:p>
      <w:pPr>
        <w:pStyle w:val="6"/>
        <w:tabs>
          <w:tab w:val="left" w:pos="851"/>
        </w:tabs>
        <w:ind w:firstLine="480"/>
        <w:rPr>
          <w:rFonts w:ascii="仿宋" w:hAnsi="仿宋" w:eastAsia="仿宋"/>
          <w:sz w:val="24"/>
        </w:rPr>
      </w:pPr>
      <w:r>
        <w:rPr>
          <w:rFonts w:hint="eastAsia" w:ascii="仿宋" w:hAnsi="仿宋" w:eastAsia="仿宋"/>
          <w:sz w:val="24"/>
        </w:rPr>
        <w:t>8、进出港区人员必须配合做好出入登记管理工作，主动向安保人员提交相关证件或车辆提货过磅证明单据。</w:t>
      </w:r>
    </w:p>
    <w:p>
      <w:pPr>
        <w:pStyle w:val="6"/>
        <w:tabs>
          <w:tab w:val="left" w:pos="851"/>
        </w:tabs>
        <w:ind w:firstLine="480"/>
        <w:rPr>
          <w:rFonts w:ascii="仿宋" w:hAnsi="仿宋" w:eastAsia="仿宋"/>
          <w:sz w:val="24"/>
        </w:rPr>
      </w:pPr>
      <w:r>
        <w:rPr>
          <w:rFonts w:hint="eastAsia" w:ascii="仿宋" w:hAnsi="仿宋" w:eastAsia="仿宋"/>
          <w:sz w:val="24"/>
        </w:rPr>
        <w:t>9、进入生产区人员必须配合并听从现场调度或安全员的指挥，必须戴好安全帽，按规定的行进路线行走。严禁非磅房工作人员进入过磅室；严禁在吊机或门机下随意走动；严禁在框架码头护栏站立、闲坐、逗留；严禁随意攀爬吊装设备；严禁在港口水域进行垂钓、捕鱼等活动。</w:t>
      </w:r>
    </w:p>
    <w:p>
      <w:pPr>
        <w:pStyle w:val="6"/>
        <w:tabs>
          <w:tab w:val="left" w:pos="993"/>
        </w:tabs>
        <w:ind w:firstLine="480"/>
        <w:rPr>
          <w:rFonts w:ascii="仿宋" w:hAnsi="仿宋" w:eastAsia="仿宋"/>
          <w:sz w:val="24"/>
        </w:rPr>
      </w:pPr>
      <w:r>
        <w:rPr>
          <w:rFonts w:hint="eastAsia" w:ascii="仿宋" w:hAnsi="仿宋" w:eastAsia="仿宋"/>
          <w:sz w:val="24"/>
        </w:rPr>
        <w:t>10、严禁特种作业人员无证上岗，必须将相应证件在我港备案后再上岗；严禁作业人员野蛮作业、违规作业、违法作业。</w:t>
      </w:r>
    </w:p>
    <w:p>
      <w:pPr>
        <w:pStyle w:val="6"/>
        <w:tabs>
          <w:tab w:val="left" w:pos="993"/>
        </w:tabs>
        <w:ind w:firstLine="480"/>
        <w:rPr>
          <w:rFonts w:ascii="仿宋" w:hAnsi="仿宋" w:eastAsia="仿宋"/>
          <w:sz w:val="24"/>
        </w:rPr>
      </w:pPr>
      <w:r>
        <w:rPr>
          <w:rFonts w:hint="eastAsia" w:ascii="仿宋" w:hAnsi="仿宋" w:eastAsia="仿宋"/>
          <w:sz w:val="24"/>
        </w:rPr>
        <w:t>11、被告知人违反上述条例者，将严格按我港规章制度依法处理，若发生事故造成损失，由被告知人负责赔偿，我港保留进一步追究其法律责任的权利。</w:t>
      </w:r>
    </w:p>
    <w:p>
      <w:pPr>
        <w:pStyle w:val="6"/>
        <w:tabs>
          <w:tab w:val="left" w:pos="567"/>
        </w:tabs>
        <w:ind w:firstLine="480"/>
        <w:rPr>
          <w:rFonts w:ascii="仿宋" w:hAnsi="仿宋" w:eastAsia="仿宋"/>
          <w:sz w:val="24"/>
        </w:rPr>
      </w:pPr>
      <w:r>
        <w:rPr>
          <w:rFonts w:hint="eastAsia" w:ascii="仿宋" w:hAnsi="仿宋" w:eastAsia="仿宋"/>
          <w:sz w:val="24"/>
        </w:rPr>
        <w:t>四、其他事项：</w:t>
      </w:r>
    </w:p>
    <w:p>
      <w:pPr>
        <w:pStyle w:val="6"/>
        <w:tabs>
          <w:tab w:val="left" w:pos="993"/>
        </w:tabs>
        <w:ind w:firstLine="480"/>
        <w:rPr>
          <w:rFonts w:ascii="仿宋" w:hAnsi="仿宋" w:eastAsia="仿宋"/>
          <w:sz w:val="24"/>
        </w:rPr>
      </w:pPr>
      <w:r>
        <w:rPr>
          <w:rFonts w:hint="eastAsia" w:ascii="仿宋" w:hAnsi="仿宋" w:eastAsia="仿宋"/>
          <w:sz w:val="24"/>
        </w:rPr>
        <w:t>12、严禁私自用电用水，必须服从我港用电用水安全管理。</w:t>
      </w:r>
    </w:p>
    <w:p>
      <w:pPr>
        <w:pStyle w:val="6"/>
        <w:tabs>
          <w:tab w:val="left" w:pos="993"/>
        </w:tabs>
        <w:ind w:firstLine="480"/>
        <w:rPr>
          <w:rFonts w:ascii="仿宋" w:hAnsi="仿宋" w:eastAsia="仿宋"/>
          <w:sz w:val="24"/>
        </w:rPr>
      </w:pPr>
      <w:r>
        <w:rPr>
          <w:rFonts w:hint="eastAsia" w:ascii="仿宋" w:hAnsi="仿宋" w:eastAsia="仿宋"/>
          <w:sz w:val="24"/>
        </w:rPr>
        <w:t>13、严禁无章作业、违章作业，相关特种货品必须依法准确提供货品资料、装卸方案，充份考虑吊装方式，不得夹带混杂违禁违规物品，若货品与资料不符，我港有权向相关部门汇报并配合相关部门进行调查。</w:t>
      </w:r>
    </w:p>
    <w:p>
      <w:pPr>
        <w:pStyle w:val="6"/>
        <w:tabs>
          <w:tab w:val="left" w:pos="993"/>
        </w:tabs>
        <w:ind w:firstLine="480"/>
        <w:rPr>
          <w:rFonts w:ascii="仿宋" w:hAnsi="仿宋" w:eastAsia="仿宋"/>
          <w:sz w:val="24"/>
        </w:rPr>
      </w:pPr>
      <w:r>
        <w:rPr>
          <w:rFonts w:hint="eastAsia" w:ascii="仿宋" w:hAnsi="仿宋" w:eastAsia="仿宋"/>
          <w:sz w:val="24"/>
        </w:rPr>
        <w:t>五、处罚措施：</w:t>
      </w:r>
    </w:p>
    <w:p>
      <w:pPr>
        <w:pStyle w:val="6"/>
        <w:tabs>
          <w:tab w:val="left" w:pos="993"/>
        </w:tabs>
        <w:ind w:firstLine="480"/>
        <w:rPr>
          <w:rFonts w:ascii="仿宋" w:hAnsi="仿宋" w:eastAsia="仿宋"/>
          <w:sz w:val="24"/>
        </w:rPr>
      </w:pPr>
      <w:r>
        <w:rPr>
          <w:rFonts w:hint="eastAsia" w:ascii="仿宋" w:hAnsi="仿宋" w:eastAsia="仿宋"/>
          <w:sz w:val="24"/>
        </w:rPr>
        <w:t>14、违反相应条例者，通报被告知人，酌情予以警告，罚款、终止合作等措施。</w:t>
      </w:r>
    </w:p>
    <w:p>
      <w:pPr>
        <w:pStyle w:val="6"/>
        <w:tabs>
          <w:tab w:val="left" w:pos="993"/>
        </w:tabs>
        <w:ind w:firstLine="480"/>
        <w:rPr>
          <w:rFonts w:ascii="仿宋" w:hAnsi="仿宋" w:eastAsia="仿宋"/>
          <w:sz w:val="24"/>
        </w:rPr>
      </w:pPr>
      <w:r>
        <w:rPr>
          <w:rFonts w:hint="eastAsia" w:ascii="仿宋" w:hAnsi="仿宋" w:eastAsia="仿宋"/>
          <w:sz w:val="24"/>
        </w:rPr>
        <w:t>15、根据违规影响程度及处置情况可考虑予以50-500元的违约赔偿。</w:t>
      </w:r>
    </w:p>
    <w:p>
      <w:pPr>
        <w:pStyle w:val="6"/>
        <w:tabs>
          <w:tab w:val="left" w:pos="993"/>
        </w:tabs>
        <w:ind w:firstLine="480"/>
        <w:rPr>
          <w:rFonts w:ascii="仿宋" w:hAnsi="仿宋" w:eastAsia="仿宋"/>
          <w:sz w:val="24"/>
        </w:rPr>
      </w:pPr>
      <w:r>
        <w:rPr>
          <w:rFonts w:hint="eastAsia" w:ascii="仿宋" w:hAnsi="仿宋" w:eastAsia="仿宋"/>
          <w:sz w:val="24"/>
        </w:rPr>
        <w:t>16、违规达三次，屡教不改者，可要求终止与被告知人的合作，并予以500元以上的违约赔偿。</w:t>
      </w:r>
    </w:p>
    <w:p>
      <w:pPr>
        <w:pStyle w:val="6"/>
        <w:tabs>
          <w:tab w:val="left" w:pos="993"/>
        </w:tabs>
        <w:ind w:firstLine="480"/>
        <w:rPr>
          <w:rFonts w:ascii="仿宋" w:hAnsi="仿宋" w:eastAsia="仿宋"/>
          <w:sz w:val="24"/>
        </w:rPr>
      </w:pPr>
      <w:r>
        <w:rPr>
          <w:rFonts w:hint="eastAsia" w:ascii="仿宋" w:hAnsi="仿宋" w:eastAsia="仿宋"/>
          <w:sz w:val="24"/>
        </w:rPr>
        <w:t>六、补充事项：</w:t>
      </w:r>
    </w:p>
    <w:p>
      <w:pPr>
        <w:tabs>
          <w:tab w:val="left" w:pos="993"/>
        </w:tabs>
        <w:ind w:firstLine="480" w:firstLineChars="200"/>
        <w:rPr>
          <w:rFonts w:ascii="仿宋" w:hAnsi="仿宋" w:eastAsia="仿宋"/>
          <w:sz w:val="36"/>
          <w:u w:val="single"/>
        </w:rPr>
      </w:pPr>
      <w:r>
        <w:rPr>
          <w:rFonts w:hint="eastAsia" w:ascii="仿宋" w:hAnsi="仿宋" w:eastAsia="仿宋"/>
          <w:sz w:val="24"/>
          <w:u w:val="single"/>
        </w:rPr>
        <w:t>17、被告知人应服从港口调度指挥，不得恶意霸占档位，船舶应离码头不得少于50米距离停靠，否则予以500一1000元违约金给株洲港。</w:t>
      </w:r>
      <w:r>
        <w:rPr>
          <w:rFonts w:hint="eastAsia" w:ascii="仿宋" w:hAnsi="仿宋" w:eastAsia="仿宋"/>
          <w:sz w:val="36"/>
          <w:u w:val="single"/>
        </w:rPr>
        <w:t>　　　　　　　　　　　　　　　　　　　　　　</w:t>
      </w:r>
    </w:p>
    <w:p>
      <w:pPr>
        <w:tabs>
          <w:tab w:val="left" w:pos="993"/>
        </w:tabs>
        <w:ind w:firstLine="480" w:firstLineChars="200"/>
        <w:rPr>
          <w:rFonts w:ascii="仿宋" w:hAnsi="仿宋" w:eastAsia="仿宋"/>
          <w:sz w:val="36"/>
          <w:u w:val="single"/>
        </w:rPr>
      </w:pPr>
      <w:r>
        <w:rPr>
          <w:rFonts w:hint="eastAsia" w:ascii="仿宋" w:hAnsi="仿宋" w:eastAsia="仿宋"/>
          <w:sz w:val="24"/>
          <w:u w:val="single"/>
        </w:rPr>
        <w:t>18、在株洲港作业和停靠待卸货船舶移船及船上人员上下船时，必须穿戴好合格的救生衣和安全帽、工作鞋。杜绝任何人员在船上及码头周边钓鱼、游泳，一旦发生任何安全事故，责任自负，株洲港不负任何责任。</w:t>
      </w:r>
      <w:r>
        <w:rPr>
          <w:rFonts w:hint="eastAsia" w:ascii="仿宋" w:hAnsi="仿宋" w:eastAsia="仿宋"/>
          <w:sz w:val="36"/>
          <w:u w:val="single"/>
        </w:rPr>
        <w:t>　　　　　　　　　　　　　　　　　　　　　</w:t>
      </w:r>
    </w:p>
    <w:p>
      <w:pPr>
        <w:pStyle w:val="3"/>
        <w:spacing w:before="0" w:beforeAutospacing="0" w:after="0" w:afterAutospacing="0"/>
        <w:ind w:firstLine="480" w:firstLineChars="200"/>
        <w:rPr>
          <w:rFonts w:ascii="仿宋" w:hAnsi="仿宋" w:eastAsia="仿宋"/>
          <w:u w:val="single"/>
        </w:rPr>
      </w:pPr>
      <w:r>
        <w:rPr>
          <w:rFonts w:hint="eastAsia" w:ascii="仿宋" w:hAnsi="仿宋" w:eastAsia="仿宋"/>
          <w:u w:val="single"/>
        </w:rPr>
        <w:t>19、被告知人自备设备（如：电焊、氧割、汽车吊、装载机等）及人员进入港区作业/施工/维修活动，安全工作由被告知方负责，发生一切安全事故由被告知人承担全部责任。</w:t>
      </w:r>
    </w:p>
    <w:p>
      <w:pPr>
        <w:pStyle w:val="3"/>
        <w:spacing w:before="0" w:beforeAutospacing="0" w:after="0" w:afterAutospacing="0"/>
        <w:ind w:left="315" w:leftChars="150"/>
        <w:rPr>
          <w:rFonts w:ascii="仿宋" w:hAnsi="仿宋" w:eastAsia="仿宋"/>
          <w:u w:val="single"/>
        </w:rPr>
      </w:pPr>
    </w:p>
    <w:p>
      <w:pPr>
        <w:pStyle w:val="3"/>
        <w:spacing w:before="0" w:beforeAutospacing="0" w:after="0" w:afterAutospacing="0"/>
        <w:ind w:firstLine="480" w:firstLineChars="200"/>
        <w:rPr>
          <w:rFonts w:ascii="仿宋" w:hAnsi="仿宋" w:eastAsia="仿宋"/>
          <w:sz w:val="36"/>
          <w:u w:val="single"/>
        </w:rPr>
      </w:pPr>
      <w:r>
        <w:rPr>
          <w:rFonts w:hint="eastAsia" w:ascii="仿宋" w:hAnsi="仿宋" w:eastAsia="仿宋" w:cs="Times New Roman"/>
          <w:kern w:val="2"/>
        </w:rPr>
        <w:t>七、其他约定：</w:t>
      </w:r>
      <w:r>
        <w:rPr>
          <w:rFonts w:hint="eastAsia" w:ascii="仿宋" w:hAnsi="仿宋" w:eastAsia="仿宋"/>
          <w:sz w:val="36"/>
          <w:u w:val="single"/>
        </w:rPr>
        <w:t>　/　　　　　　　　　　　　　　　　　</w:t>
      </w:r>
    </w:p>
    <w:p>
      <w:pPr>
        <w:pStyle w:val="6"/>
        <w:tabs>
          <w:tab w:val="left" w:pos="993"/>
        </w:tabs>
        <w:ind w:left="425" w:firstLine="0" w:firstLineChars="0"/>
        <w:rPr>
          <w:rFonts w:ascii="仿宋" w:hAnsi="仿宋" w:eastAsia="仿宋"/>
          <w:sz w:val="24"/>
        </w:rPr>
      </w:pPr>
      <w:r>
        <w:rPr>
          <w:rFonts w:hint="eastAsia" w:ascii="仿宋" w:hAnsi="仿宋" w:eastAsia="仿宋"/>
          <w:sz w:val="24"/>
        </w:rPr>
        <w:t>本告知书由被告知人签字认可后生效。</w:t>
      </w:r>
    </w:p>
    <w:p>
      <w:pPr>
        <w:tabs>
          <w:tab w:val="left" w:pos="993"/>
        </w:tabs>
        <w:rPr>
          <w:rFonts w:ascii="仿宋" w:hAnsi="仿宋" w:eastAsia="仿宋"/>
          <w:sz w:val="24"/>
        </w:rPr>
      </w:pPr>
    </w:p>
    <w:p>
      <w:pPr>
        <w:tabs>
          <w:tab w:val="left" w:pos="993"/>
        </w:tabs>
        <w:ind w:firstLine="548" w:firstLineChars="196"/>
        <w:rPr>
          <w:rFonts w:ascii="黑体" w:hAnsi="黑体" w:eastAsia="黑体"/>
          <w:sz w:val="28"/>
          <w:szCs w:val="28"/>
        </w:rPr>
      </w:pPr>
      <w:r>
        <w:rPr>
          <w:rFonts w:hint="eastAsia" w:ascii="黑体" w:hAnsi="黑体" w:eastAsia="黑体"/>
          <w:sz w:val="28"/>
          <w:szCs w:val="28"/>
        </w:rPr>
        <w:t>我已认真阅读《株洲港安全生产管理条例告知书》，本人及本单位已明确知晓本告知书内容，完全同意告知书所提条款，并严格遵照执行条款要求，确保生产作业安全。</w:t>
      </w:r>
    </w:p>
    <w:p>
      <w:pPr>
        <w:tabs>
          <w:tab w:val="left" w:pos="993"/>
        </w:tabs>
        <w:rPr>
          <w:rFonts w:ascii="仿宋" w:hAnsi="仿宋" w:eastAsia="仿宋"/>
          <w:sz w:val="24"/>
        </w:rPr>
      </w:pPr>
    </w:p>
    <w:p>
      <w:pPr>
        <w:tabs>
          <w:tab w:val="left" w:pos="993"/>
        </w:tabs>
        <w:rPr>
          <w:rFonts w:ascii="仿宋" w:hAnsi="仿宋" w:eastAsia="仿宋"/>
          <w:sz w:val="24"/>
        </w:rPr>
      </w:pPr>
    </w:p>
    <w:p>
      <w:pPr>
        <w:tabs>
          <w:tab w:val="center" w:pos="5529"/>
        </w:tabs>
        <w:ind w:right="84"/>
        <w:jc w:val="left"/>
        <w:rPr>
          <w:rFonts w:ascii="仿宋" w:hAnsi="仿宋" w:eastAsia="仿宋"/>
          <w:sz w:val="24"/>
          <w:u w:val="single"/>
        </w:rPr>
      </w:pPr>
      <w:r>
        <w:rPr>
          <w:rFonts w:hint="eastAsia" w:ascii="仿宋" w:hAnsi="仿宋" w:eastAsia="仿宋"/>
          <w:sz w:val="24"/>
        </w:rPr>
        <w:t xml:space="preserve">                           被告知人（单位/船号)：</w:t>
      </w:r>
      <w:r>
        <w:rPr>
          <w:rFonts w:hint="eastAsia" w:ascii="仿宋" w:hAnsi="仿宋" w:eastAsia="仿宋"/>
          <w:sz w:val="24"/>
          <w:u w:val="single"/>
        </w:rPr>
        <w:t xml:space="preserve">                </w:t>
      </w:r>
    </w:p>
    <w:p>
      <w:pPr>
        <w:tabs>
          <w:tab w:val="center" w:pos="5529"/>
        </w:tabs>
        <w:jc w:val="right"/>
        <w:rPr>
          <w:rFonts w:ascii="仿宋" w:hAnsi="仿宋" w:eastAsia="仿宋"/>
          <w:sz w:val="24"/>
        </w:rPr>
      </w:pPr>
    </w:p>
    <w:p>
      <w:pPr>
        <w:tabs>
          <w:tab w:val="center" w:pos="5529"/>
        </w:tabs>
        <w:ind w:right="-58"/>
        <w:jc w:val="left"/>
        <w:rPr>
          <w:rFonts w:ascii="仿宋" w:hAnsi="仿宋" w:eastAsia="仿宋"/>
          <w:sz w:val="24"/>
        </w:rPr>
      </w:pPr>
      <w:r>
        <w:rPr>
          <w:rFonts w:hint="eastAsia" w:ascii="仿宋" w:hAnsi="仿宋" w:eastAsia="仿宋"/>
          <w:sz w:val="24"/>
        </w:rPr>
        <w:t xml:space="preserve">                           被告知人签名/盖章：   </w:t>
      </w:r>
      <w:r>
        <w:rPr>
          <w:rFonts w:hint="eastAsia" w:ascii="仿宋" w:hAnsi="仿宋" w:eastAsia="仿宋"/>
          <w:sz w:val="24"/>
          <w:u w:val="single"/>
        </w:rPr>
        <w:t xml:space="preserve">                </w:t>
      </w:r>
    </w:p>
    <w:p>
      <w:pPr>
        <w:tabs>
          <w:tab w:val="center" w:pos="5529"/>
        </w:tabs>
        <w:jc w:val="left"/>
        <w:rPr>
          <w:rFonts w:ascii="仿宋" w:hAnsi="仿宋" w:eastAsia="仿宋"/>
          <w:sz w:val="24"/>
        </w:rPr>
      </w:pPr>
    </w:p>
    <w:p>
      <w:pPr>
        <w:tabs>
          <w:tab w:val="center" w:pos="5529"/>
        </w:tabs>
        <w:wordWrap w:val="0"/>
        <w:jc w:val="left"/>
        <w:rPr>
          <w:rFonts w:ascii="仿宋" w:hAnsi="仿宋" w:eastAsia="仿宋"/>
          <w:sz w:val="24"/>
          <w:u w:val="single"/>
        </w:rPr>
      </w:pPr>
      <w:r>
        <w:rPr>
          <w:rFonts w:hint="eastAsia" w:ascii="仿宋" w:hAnsi="仿宋" w:eastAsia="仿宋"/>
          <w:sz w:val="24"/>
        </w:rPr>
        <w:t xml:space="preserve">                           联   系   电   话：   </w:t>
      </w:r>
      <w:r>
        <w:rPr>
          <w:rFonts w:hint="eastAsia" w:ascii="仿宋" w:hAnsi="仿宋" w:eastAsia="仿宋"/>
          <w:sz w:val="24"/>
          <w:u w:val="single"/>
        </w:rPr>
        <w:t xml:space="preserve">                </w:t>
      </w:r>
    </w:p>
    <w:p>
      <w:pPr>
        <w:tabs>
          <w:tab w:val="center" w:pos="5529"/>
        </w:tabs>
        <w:wordWrap w:val="0"/>
        <w:jc w:val="left"/>
        <w:rPr>
          <w:rFonts w:ascii="仿宋" w:hAnsi="仿宋" w:eastAsia="仿宋"/>
          <w:sz w:val="24"/>
        </w:rPr>
      </w:pPr>
      <w:r>
        <w:rPr>
          <w:rFonts w:hint="eastAsia" w:ascii="仿宋" w:hAnsi="仿宋" w:eastAsia="仿宋"/>
          <w:sz w:val="24"/>
        </w:rPr>
        <w:t xml:space="preserve"> </w:t>
      </w:r>
    </w:p>
    <w:p>
      <w:pPr>
        <w:tabs>
          <w:tab w:val="center" w:pos="5529"/>
        </w:tabs>
        <w:wordWrap w:val="0"/>
        <w:ind w:firstLine="3360" w:firstLineChars="1400"/>
        <w:jc w:val="left"/>
        <w:rPr>
          <w:rFonts w:ascii="仿宋" w:hAnsi="仿宋" w:eastAsia="仿宋" w:cs="仿宋"/>
          <w:sz w:val="24"/>
          <w:u w:val="single"/>
        </w:rPr>
      </w:pPr>
      <w:r>
        <w:rPr>
          <w:rFonts w:hint="eastAsia" w:ascii="仿宋" w:hAnsi="仿宋" w:eastAsia="仿宋" w:cs="仿宋"/>
          <w:color w:val="333333"/>
          <w:kern w:val="0"/>
          <w:sz w:val="24"/>
        </w:rPr>
        <w:t xml:space="preserve">签 署 日 期：  </w:t>
      </w:r>
      <w:r>
        <w:rPr>
          <w:rFonts w:hint="eastAsia" w:ascii="仿宋" w:hAnsi="仿宋" w:eastAsia="仿宋" w:cs="仿宋"/>
          <w:color w:val="333333"/>
          <w:kern w:val="0"/>
          <w:sz w:val="24"/>
          <w:u w:val="single"/>
        </w:rPr>
        <w:t xml:space="preserve">       年        月     日</w:t>
      </w:r>
      <w:r>
        <w:fldChar w:fldCharType="begin"/>
      </w:r>
      <w:r>
        <w:instrText xml:space="preserve"> HYPERLINK "http://c.alimama.com/" \t "_blank" \o "我也要申请橱窗推广" </w:instrText>
      </w:r>
      <w:r>
        <w:fldChar w:fldCharType="separate"/>
      </w:r>
      <w:r>
        <w:fldChar w:fldCharType="end"/>
      </w:r>
    </w:p>
    <w:p>
      <w:pPr>
        <w:spacing w:line="66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left="0" w:firstLine="0"/>
        <w:rPr>
          <w:rFonts w:ascii="仿宋" w:hAnsi="仿宋" w:eastAsia="仿宋" w:cs="仿宋"/>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mZlNzNhN2NmZDIyODQ2MjM5N2JlMjdhYzAzMDYifQ=="/>
  </w:docVars>
  <w:rsids>
    <w:rsidRoot w:val="00000000"/>
    <w:rsid w:val="1EAF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2"/>
    <w:basedOn w:val="1"/>
    <w:qFormat/>
    <w:uiPriority w:val="0"/>
    <w:pPr>
      <w:widowControl/>
      <w:tabs>
        <w:tab w:val="left" w:pos="1134"/>
      </w:tabs>
      <w:ind w:left="397" w:firstLine="624"/>
    </w:pPr>
    <w:rPr>
      <w:rFonts w:ascii="宋体" w:hAnsi="宋体"/>
      <w:kern w:val="0"/>
      <w:sz w:val="26"/>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2023-07-27T09:21:32Z</dcterms:created>
  <dc:creator>Administrator</dc:creator>
  <cp:lastModifiedBy>Administrator</cp:lastModifiedBy>
  <dcterms:modified xsi:type="dcterms:W3CDTF">2023-07-27T09:21:36Z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8025A6C37A88451BB5D2C0D02DF4DD15_12</vt:lpwstr>
  </property>
</Properties>
</file>