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附件二：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株洲港有限公司物流采购询比评分表</w:t>
      </w:r>
    </w:p>
    <w:p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项目名称：</w:t>
      </w:r>
      <w:r>
        <w:rPr>
          <w:rFonts w:hint="eastAsia" w:ascii="宋体" w:hAnsi="宋体" w:cs="宋体"/>
          <w:sz w:val="24"/>
          <w:lang w:eastAsia="zh-CN"/>
        </w:rPr>
        <w:t>株洲港2023年</w:t>
      </w:r>
      <w:r>
        <w:rPr>
          <w:rFonts w:hint="eastAsia" w:ascii="宋体" w:hAnsi="宋体" w:cs="宋体"/>
          <w:sz w:val="24"/>
          <w:lang w:val="en-US" w:eastAsia="zh-CN"/>
        </w:rPr>
        <w:t>砂、卵石、骨料类 货物</w:t>
      </w:r>
      <w:r>
        <w:rPr>
          <w:rFonts w:hint="eastAsia" w:ascii="宋体" w:hAnsi="宋体" w:cs="宋体"/>
          <w:sz w:val="24"/>
          <w:lang w:eastAsia="zh-CN"/>
        </w:rPr>
        <w:t>物流采购</w:t>
      </w:r>
      <w:r>
        <w:rPr>
          <w:rFonts w:hint="eastAsia" w:ascii="宋体" w:hAnsi="宋体" w:cs="宋体"/>
          <w:sz w:val="24"/>
          <w:u w:val="none"/>
          <w:lang w:eastAsia="zh-CN"/>
        </w:rPr>
        <w:t>询价</w:t>
      </w:r>
      <w:r>
        <w:rPr>
          <w:rFonts w:hint="eastAsia" w:ascii="宋体" w:hAnsi="宋体" w:cs="宋体"/>
          <w:sz w:val="24"/>
          <w:u w:val="none"/>
        </w:rPr>
        <w:t>比选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</w:p>
    <w:tbl>
      <w:tblPr>
        <w:tblStyle w:val="5"/>
        <w:tblW w:w="9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895"/>
        <w:gridCol w:w="3210"/>
        <w:gridCol w:w="126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参选人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采购询价报价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报价得分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满分为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最低价为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100分，次之为95分，以此类推。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left"/>
        <w:rPr>
          <w:rFonts w:hint="eastAsia" w:ascii="宋体" w:hAnsi="宋体"/>
          <w:szCs w:val="21"/>
        </w:rPr>
      </w:pPr>
    </w:p>
    <w:p>
      <w:pPr>
        <w:widowControl/>
        <w:shd w:val="clear" w:color="auto" w:fill="FFFFFF"/>
        <w:spacing w:afterLines="30" w:line="44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评标委员会全体成员意见：</w:t>
      </w:r>
    </w:p>
    <w:p>
      <w:pPr>
        <w:widowControl/>
        <w:shd w:val="clear" w:color="auto" w:fill="FFFFFF"/>
        <w:spacing w:afterLines="30" w:line="44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经评标委员会全体成员集体评议，自主打分，一致推荐得分最高的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为第一中标候选人。</w:t>
      </w:r>
    </w:p>
    <w:p>
      <w:pPr>
        <w:rPr>
          <w:rFonts w:hint="eastAsia"/>
          <w:lang w:eastAsia="zh-CN"/>
        </w:rPr>
      </w:pPr>
    </w:p>
    <w:p>
      <w:pPr>
        <w:widowControl/>
        <w:shd w:val="clear" w:color="auto" w:fill="FFFFFF"/>
        <w:spacing w:afterLines="30" w:line="44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评标委员会全体成员签字：</w:t>
      </w:r>
    </w:p>
    <w:p>
      <w:pPr>
        <w:jc w:val="center"/>
        <w:rPr>
          <w:rFonts w:hint="eastAsia" w:ascii="宋体" w:hAnsi="宋体"/>
          <w:b/>
          <w:bCs/>
          <w:sz w:val="32"/>
        </w:rPr>
      </w:pPr>
    </w:p>
    <w:p>
      <w:pPr>
        <w:jc w:val="right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日期：2023年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bCs/>
          <w:sz w:val="21"/>
          <w:szCs w:val="21"/>
          <w:lang w:eastAsia="zh-CN"/>
        </w:rPr>
        <w:t>月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bCs/>
          <w:sz w:val="21"/>
          <w:szCs w:val="21"/>
          <w:lang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mZlNzNhN2NmZDIyODQ2MjM5N2JlMjdhYzAzMDYifQ=="/>
  </w:docVars>
  <w:rsids>
    <w:rsidRoot w:val="00000000"/>
    <w:rsid w:val="4A83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next w:val="1"/>
    <w:qFormat/>
    <w:uiPriority w:val="0"/>
    <w:pPr>
      <w:spacing w:line="480" w:lineRule="auto"/>
      <w:ind w:left="420" w:leftChars="200"/>
    </w:p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2023-11-10T02:03:53Z</dcterms:created>
  <dc:creator>Administrator</dc:creator>
  <cp:lastModifiedBy>Administrator</cp:lastModifiedBy>
  <dcterms:modified xsi:type="dcterms:W3CDTF">2023-11-10T02:03:55Z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0E966CDE11C64006AF06854DA56685ED_12</vt:lpwstr>
  </property>
</Properties>
</file>